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692B9" w14:textId="70F8BB8B" w:rsidR="00FE2EAD" w:rsidRPr="00C74A12" w:rsidRDefault="00FE2EAD" w:rsidP="00FE2EAD">
      <w:pPr>
        <w:pStyle w:val="Corpodetexto2"/>
        <w:jc w:val="center"/>
        <w:rPr>
          <w:b/>
          <w:bCs/>
          <w:smallCaps/>
          <w:szCs w:val="20"/>
        </w:rPr>
      </w:pPr>
      <w:bookmarkStart w:id="0" w:name="_GoBack"/>
      <w:bookmarkEnd w:id="0"/>
      <w:r w:rsidRPr="00C74A12">
        <w:rPr>
          <w:b/>
          <w:bCs/>
          <w:smallCaps/>
          <w:szCs w:val="20"/>
        </w:rPr>
        <w:t xml:space="preserve">Excelentíssimo Senhor </w:t>
      </w:r>
      <w:r w:rsidR="00D93F34" w:rsidRPr="00C74A12">
        <w:rPr>
          <w:b/>
          <w:bCs/>
          <w:smallCaps/>
          <w:szCs w:val="20"/>
        </w:rPr>
        <w:t>Dr.</w:t>
      </w:r>
      <w:r w:rsidRPr="00C74A12">
        <w:rPr>
          <w:b/>
          <w:bCs/>
          <w:smallCaps/>
          <w:szCs w:val="20"/>
        </w:rPr>
        <w:t xml:space="preserve"> juiz federal </w:t>
      </w:r>
      <w:r w:rsidR="008E60DC" w:rsidRPr="00C74A12">
        <w:rPr>
          <w:b/>
          <w:bCs/>
          <w:smallCaps/>
          <w:szCs w:val="20"/>
        </w:rPr>
        <w:t>da ____ vara federal da Seção Judiciária</w:t>
      </w:r>
      <w:r w:rsidR="00044ADF" w:rsidRPr="00C74A12">
        <w:rPr>
          <w:b/>
          <w:bCs/>
          <w:smallCaps/>
          <w:szCs w:val="20"/>
        </w:rPr>
        <w:t xml:space="preserve"> </w:t>
      </w:r>
      <w:r w:rsidR="00C74A12">
        <w:rPr>
          <w:b/>
          <w:bCs/>
          <w:smallCaps/>
          <w:szCs w:val="20"/>
        </w:rPr>
        <w:t xml:space="preserve">do Distrito Federal </w:t>
      </w:r>
    </w:p>
    <w:p w14:paraId="1417B241" w14:textId="77777777" w:rsidR="00FE2EAD" w:rsidRPr="00C74A12" w:rsidRDefault="00FE2EAD" w:rsidP="00FE2EAD">
      <w:pPr>
        <w:pStyle w:val="Corpodetexto2"/>
        <w:pBdr>
          <w:bottom w:val="single" w:sz="4" w:space="1" w:color="auto"/>
        </w:pBdr>
        <w:rPr>
          <w:b/>
          <w:bCs/>
          <w:smallCaps/>
          <w:szCs w:val="20"/>
        </w:rPr>
      </w:pPr>
    </w:p>
    <w:p w14:paraId="6C1E226E" w14:textId="77777777" w:rsidR="00FE2EAD" w:rsidRPr="00C74A12" w:rsidRDefault="00FE2EAD" w:rsidP="00FE2EAD">
      <w:pPr>
        <w:jc w:val="both"/>
        <w:rPr>
          <w:rFonts w:ascii="Verdana" w:hAnsi="Verdana"/>
          <w:b/>
          <w:color w:val="4D4D4D"/>
          <w:sz w:val="20"/>
          <w:szCs w:val="20"/>
        </w:rPr>
      </w:pPr>
    </w:p>
    <w:p w14:paraId="5B1BC65A" w14:textId="77777777" w:rsidR="00FE2EAD" w:rsidRPr="00C74A12" w:rsidRDefault="00FE2EAD" w:rsidP="00FE2EAD">
      <w:pPr>
        <w:jc w:val="both"/>
        <w:rPr>
          <w:rFonts w:ascii="Verdana" w:hAnsi="Verdana"/>
          <w:b/>
          <w:color w:val="4D4D4D"/>
          <w:sz w:val="20"/>
          <w:szCs w:val="20"/>
        </w:rPr>
      </w:pPr>
    </w:p>
    <w:p w14:paraId="53955637" w14:textId="77777777" w:rsidR="00FE2EAD" w:rsidRPr="00C74A12" w:rsidRDefault="00FE2EAD" w:rsidP="00FE2EAD">
      <w:pPr>
        <w:shd w:val="clear" w:color="auto" w:fill="EEECE1"/>
        <w:spacing w:line="360" w:lineRule="auto"/>
        <w:jc w:val="both"/>
        <w:rPr>
          <w:rFonts w:ascii="Verdana" w:hAnsi="Verdana" w:cs="Tahoma"/>
          <w:b/>
          <w:smallCaps/>
          <w:sz w:val="20"/>
          <w:szCs w:val="20"/>
        </w:rPr>
      </w:pPr>
    </w:p>
    <w:p w14:paraId="23196EEC" w14:textId="57513A3B" w:rsidR="00FE2EAD" w:rsidRPr="00C74A12" w:rsidRDefault="002538F1" w:rsidP="00FE2EAD">
      <w:pPr>
        <w:shd w:val="clear" w:color="auto" w:fill="EEECE1"/>
        <w:spacing w:line="360" w:lineRule="auto"/>
        <w:jc w:val="both"/>
        <w:rPr>
          <w:rFonts w:ascii="Verdana" w:hAnsi="Verdana"/>
          <w:b/>
          <w:smallCaps/>
          <w:sz w:val="20"/>
          <w:szCs w:val="20"/>
        </w:rPr>
      </w:pPr>
      <w:r w:rsidRPr="00C74A12">
        <w:rPr>
          <w:rFonts w:ascii="Verdana" w:hAnsi="Verdana"/>
          <w:b/>
          <w:smallCaps/>
          <w:sz w:val="20"/>
          <w:szCs w:val="20"/>
        </w:rPr>
        <w:t>Demandante</w:t>
      </w:r>
    </w:p>
    <w:p w14:paraId="21C11FA4" w14:textId="2F578F11" w:rsidR="00FE2EAD" w:rsidRPr="00C74A12" w:rsidRDefault="00FE2EAD" w:rsidP="00FE2EAD">
      <w:pPr>
        <w:shd w:val="clear" w:color="auto" w:fill="EEECE1"/>
        <w:tabs>
          <w:tab w:val="left" w:pos="720"/>
          <w:tab w:val="left" w:pos="1080"/>
        </w:tabs>
        <w:spacing w:line="360" w:lineRule="auto"/>
        <w:ind w:left="1080" w:hanging="1080"/>
        <w:jc w:val="both"/>
        <w:rPr>
          <w:rFonts w:ascii="Verdana" w:hAnsi="Verdana"/>
          <w:b/>
          <w:smallCaps/>
          <w:sz w:val="20"/>
          <w:szCs w:val="20"/>
        </w:rPr>
      </w:pPr>
      <w:r w:rsidRPr="00C74A12">
        <w:rPr>
          <w:rFonts w:ascii="Verdana" w:hAnsi="Verdana"/>
          <w:b/>
          <w:smallCaps/>
          <w:sz w:val="20"/>
          <w:szCs w:val="20"/>
        </w:rPr>
        <w:tab/>
      </w:r>
      <w:r w:rsidR="006C2BA6" w:rsidRPr="00C74A12">
        <w:rPr>
          <w:rFonts w:ascii="Verdana" w:hAnsi="Verdana"/>
          <w:b/>
          <w:smallCaps/>
          <w:sz w:val="20"/>
          <w:szCs w:val="20"/>
        </w:rPr>
        <w:t xml:space="preserve">Município de </w:t>
      </w:r>
      <w:r w:rsidR="002035EA" w:rsidRPr="00C74A12">
        <w:rPr>
          <w:rFonts w:ascii="Verdana" w:hAnsi="Verdana"/>
          <w:b/>
          <w:smallCaps/>
          <w:sz w:val="20"/>
          <w:szCs w:val="20"/>
        </w:rPr>
        <w:t>XXXX</w:t>
      </w:r>
    </w:p>
    <w:p w14:paraId="08E78A22" w14:textId="77777777" w:rsidR="00FE2EAD" w:rsidRPr="00C74A12" w:rsidRDefault="00FE2EAD" w:rsidP="00FE2EAD">
      <w:pPr>
        <w:shd w:val="clear" w:color="auto" w:fill="EEECE1"/>
        <w:tabs>
          <w:tab w:val="left" w:pos="720"/>
          <w:tab w:val="left" w:pos="1080"/>
        </w:tabs>
        <w:spacing w:line="360" w:lineRule="auto"/>
        <w:ind w:left="1080" w:hanging="1080"/>
        <w:jc w:val="both"/>
        <w:rPr>
          <w:rFonts w:ascii="Verdana" w:hAnsi="Verdana"/>
          <w:b/>
          <w:smallCaps/>
          <w:sz w:val="20"/>
          <w:szCs w:val="20"/>
        </w:rPr>
      </w:pPr>
    </w:p>
    <w:p w14:paraId="35AAECA1" w14:textId="5FDFEBF4" w:rsidR="00FE2EAD" w:rsidRPr="00C74A12" w:rsidRDefault="002538F1" w:rsidP="00FE2EAD">
      <w:pPr>
        <w:shd w:val="clear" w:color="auto" w:fill="EEECE1"/>
        <w:spacing w:line="360" w:lineRule="auto"/>
        <w:jc w:val="both"/>
        <w:rPr>
          <w:rFonts w:ascii="Verdana" w:hAnsi="Verdana" w:cs="Tahoma"/>
          <w:b/>
          <w:smallCaps/>
          <w:sz w:val="20"/>
          <w:szCs w:val="20"/>
        </w:rPr>
      </w:pPr>
      <w:r w:rsidRPr="00C74A12">
        <w:rPr>
          <w:rFonts w:ascii="Verdana" w:hAnsi="Verdana" w:cs="Tahoma"/>
          <w:b/>
          <w:smallCaps/>
          <w:sz w:val="20"/>
          <w:szCs w:val="20"/>
        </w:rPr>
        <w:t>Demandado</w:t>
      </w:r>
    </w:p>
    <w:p w14:paraId="7944B1C1" w14:textId="46570BDF" w:rsidR="00FE2EAD" w:rsidRPr="00C74A12" w:rsidRDefault="00FE2EAD" w:rsidP="00FE2EAD">
      <w:pPr>
        <w:shd w:val="clear" w:color="auto" w:fill="EEECE1"/>
        <w:tabs>
          <w:tab w:val="left" w:pos="720"/>
          <w:tab w:val="left" w:pos="1080"/>
        </w:tabs>
        <w:spacing w:line="360" w:lineRule="auto"/>
        <w:ind w:left="1080" w:hanging="1080"/>
        <w:jc w:val="both"/>
        <w:rPr>
          <w:rFonts w:ascii="Verdana" w:hAnsi="Verdana" w:cs="Tahoma"/>
          <w:b/>
          <w:smallCaps/>
          <w:sz w:val="20"/>
          <w:szCs w:val="20"/>
        </w:rPr>
      </w:pPr>
      <w:r w:rsidRPr="00C74A12">
        <w:rPr>
          <w:rFonts w:ascii="Verdana" w:hAnsi="Verdana" w:cs="Tahoma"/>
          <w:b/>
          <w:smallCaps/>
          <w:sz w:val="20"/>
          <w:szCs w:val="20"/>
        </w:rPr>
        <w:tab/>
      </w:r>
      <w:r w:rsidR="002538F1" w:rsidRPr="00C74A12">
        <w:rPr>
          <w:rFonts w:ascii="Verdana" w:hAnsi="Verdana"/>
          <w:b/>
          <w:smallCaps/>
          <w:sz w:val="20"/>
          <w:szCs w:val="20"/>
        </w:rPr>
        <w:t xml:space="preserve">União Federal </w:t>
      </w:r>
    </w:p>
    <w:p w14:paraId="5B642E13" w14:textId="77777777" w:rsidR="00FE2EAD" w:rsidRPr="00C74A12" w:rsidRDefault="00FE2EAD" w:rsidP="00FE2EAD">
      <w:pPr>
        <w:pStyle w:val="Corpodetexto2"/>
        <w:spacing w:line="360" w:lineRule="auto"/>
        <w:jc w:val="center"/>
        <w:rPr>
          <w:bCs/>
          <w:smallCaps/>
          <w:szCs w:val="20"/>
        </w:rPr>
      </w:pPr>
    </w:p>
    <w:p w14:paraId="2D487D93" w14:textId="77777777" w:rsidR="00FE2EAD" w:rsidRPr="00C74A12" w:rsidRDefault="00FE2EAD" w:rsidP="00FE2EAD">
      <w:pPr>
        <w:jc w:val="both"/>
        <w:rPr>
          <w:rFonts w:ascii="Verdana" w:hAnsi="Verdana"/>
          <w:color w:val="4D4D4D"/>
          <w:sz w:val="20"/>
          <w:szCs w:val="20"/>
        </w:rPr>
      </w:pPr>
    </w:p>
    <w:p w14:paraId="51062EBE" w14:textId="50673100" w:rsidR="00B514EF" w:rsidRPr="00C74A12" w:rsidRDefault="00C74A12" w:rsidP="00FE2EAD">
      <w:pPr>
        <w:ind w:firstLine="2835"/>
        <w:rPr>
          <w:rFonts w:ascii="Verdana" w:hAnsi="Verdana"/>
          <w:sz w:val="20"/>
          <w:szCs w:val="20"/>
        </w:rPr>
      </w:pPr>
      <w:r w:rsidRPr="00C74A12">
        <w:rPr>
          <w:rFonts w:ascii="Verdana" w:hAnsi="Verdana"/>
          <w:b/>
          <w:bCs/>
          <w:smallCaps/>
          <w:noProof/>
          <w:sz w:val="20"/>
          <w:szCs w:val="20"/>
          <w:lang w:eastAsia="pt-BR"/>
        </w:rPr>
        <mc:AlternateContent>
          <mc:Choice Requires="wps">
            <w:drawing>
              <wp:anchor distT="0" distB="0" distL="114300" distR="114300" simplePos="0" relativeHeight="251662336" behindDoc="0" locked="0" layoutInCell="1" allowOverlap="1" wp14:anchorId="4C0A7596" wp14:editId="65A60A0E">
                <wp:simplePos x="0" y="0"/>
                <wp:positionH relativeFrom="column">
                  <wp:posOffset>43814</wp:posOffset>
                </wp:positionH>
                <wp:positionV relativeFrom="paragraph">
                  <wp:posOffset>106045</wp:posOffset>
                </wp:positionV>
                <wp:extent cx="1476375" cy="1403985"/>
                <wp:effectExtent l="0" t="0" r="28575" b="2667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03985"/>
                        </a:xfrm>
                        <a:prstGeom prst="rect">
                          <a:avLst/>
                        </a:prstGeom>
                        <a:solidFill>
                          <a:schemeClr val="bg2">
                            <a:lumMod val="90000"/>
                          </a:schemeClr>
                        </a:solidFill>
                        <a:ln w="9525">
                          <a:solidFill>
                            <a:srgbClr val="000000"/>
                          </a:solidFill>
                          <a:miter lim="800000"/>
                          <a:headEnd/>
                          <a:tailEnd/>
                        </a:ln>
                      </wps:spPr>
                      <wps:txbx>
                        <w:txbxContent>
                          <w:p w14:paraId="1115E9CF" w14:textId="5F8A8C70" w:rsidR="00C74A12" w:rsidRPr="00C74A12" w:rsidRDefault="00C74A12" w:rsidP="00C74A12">
                            <w:pPr>
                              <w:spacing w:line="360" w:lineRule="auto"/>
                              <w:jc w:val="center"/>
                              <w:rPr>
                                <w:rFonts w:ascii="Verdana" w:hAnsi="Verdana"/>
                                <w:b/>
                                <w:color w:val="C0504D" w:themeColor="accent2"/>
                                <w:sz w:val="28"/>
                              </w:rPr>
                            </w:pPr>
                            <w:r w:rsidRPr="00C74A12">
                              <w:rPr>
                                <w:rFonts w:ascii="Verdana" w:hAnsi="Verdana"/>
                                <w:b/>
                                <w:color w:val="C0504D" w:themeColor="accent2"/>
                                <w:sz w:val="28"/>
                              </w:rPr>
                              <w:t>URGENTE</w:t>
                            </w:r>
                          </w:p>
                          <w:p w14:paraId="5AFE0ECC" w14:textId="5E09C77E" w:rsidR="00C74A12" w:rsidRPr="00C74A12" w:rsidRDefault="00C74A12" w:rsidP="00C74A12">
                            <w:pPr>
                              <w:spacing w:line="360" w:lineRule="auto"/>
                              <w:jc w:val="center"/>
                              <w:rPr>
                                <w:rFonts w:ascii="Verdana" w:hAnsi="Verdana"/>
                                <w:b/>
                                <w:color w:val="C0504D" w:themeColor="accent2"/>
                                <w:sz w:val="28"/>
                              </w:rPr>
                            </w:pPr>
                            <w:r w:rsidRPr="00C74A12">
                              <w:rPr>
                                <w:rFonts w:ascii="Verdana" w:hAnsi="Verdana"/>
                                <w:b/>
                                <w:color w:val="C0504D" w:themeColor="accent2"/>
                                <w:sz w:val="28"/>
                              </w:rPr>
                              <w:t>PEDIDO DE TUTELA DE URGÊNCA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0A7596" id="_x0000_t202" coordsize="21600,21600" o:spt="202" path="m,l,21600r21600,l21600,xe">
                <v:stroke joinstyle="miter"/>
                <v:path gradientshapeok="t" o:connecttype="rect"/>
              </v:shapetype>
              <v:shape id="Caixa de Texto 2" o:spid="_x0000_s1026" type="#_x0000_t202" style="position:absolute;left:0;text-align:left;margin-left:3.45pt;margin-top:8.35pt;width:116.2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" fillcolor="#ddd8c2 [2894]">
                <v:textbox style="mso-fit-shape-to-text:t">
                  <w:txbxContent>
                    <w:p w14:paraId="1115E9CF" w14:textId="5F8A8C70" w:rsidR="00C74A12" w:rsidRPr="00C74A12" w:rsidRDefault="00C74A12" w:rsidP="00C74A12">
                      <w:pPr>
                        <w:spacing w:line="360" w:lineRule="auto"/>
                        <w:jc w:val="center"/>
                        <w:rPr>
                          <w:rFonts w:ascii="Verdana" w:hAnsi="Verdana"/>
                          <w:b/>
                          <w:color w:val="C0504D" w:themeColor="accent2"/>
                          <w:sz w:val="28"/>
                        </w:rPr>
                      </w:pPr>
                      <w:r w:rsidRPr="00C74A12">
                        <w:rPr>
                          <w:rFonts w:ascii="Verdana" w:hAnsi="Verdana"/>
                          <w:b/>
                          <w:color w:val="C0504D" w:themeColor="accent2"/>
                          <w:sz w:val="28"/>
                        </w:rPr>
                        <w:t>URGENTE</w:t>
                      </w:r>
                    </w:p>
                    <w:p w14:paraId="5AFE0ECC" w14:textId="5E09C77E" w:rsidR="00C74A12" w:rsidRPr="00C74A12" w:rsidRDefault="00C74A12" w:rsidP="00C74A12">
                      <w:pPr>
                        <w:spacing w:line="360" w:lineRule="auto"/>
                        <w:jc w:val="center"/>
                        <w:rPr>
                          <w:rFonts w:ascii="Verdana" w:hAnsi="Verdana"/>
                          <w:b/>
                          <w:color w:val="C0504D" w:themeColor="accent2"/>
                          <w:sz w:val="28"/>
                        </w:rPr>
                      </w:pPr>
                      <w:r w:rsidRPr="00C74A12">
                        <w:rPr>
                          <w:rFonts w:ascii="Verdana" w:hAnsi="Verdana"/>
                          <w:b/>
                          <w:color w:val="C0504D" w:themeColor="accent2"/>
                          <w:sz w:val="28"/>
                        </w:rPr>
                        <w:t>PEDIDO DE TUTELA DE URGÊNCA</w:t>
                      </w:r>
                    </w:p>
                  </w:txbxContent>
                </v:textbox>
              </v:shape>
            </w:pict>
          </mc:Fallback>
        </mc:AlternateContent>
      </w:r>
    </w:p>
    <w:p w14:paraId="1BE4CFAF" w14:textId="0D675652" w:rsidR="00FE2EAD" w:rsidRPr="00C74A12" w:rsidRDefault="008E03C5" w:rsidP="007E3CC0">
      <w:pPr>
        <w:spacing w:line="360" w:lineRule="auto"/>
        <w:ind w:left="2835"/>
        <w:jc w:val="both"/>
        <w:rPr>
          <w:rFonts w:ascii="Verdana" w:hAnsi="Verdana" w:cs="Arial"/>
          <w:sz w:val="20"/>
          <w:szCs w:val="20"/>
        </w:rPr>
      </w:pPr>
      <w:r w:rsidRPr="00C74A12">
        <w:rPr>
          <w:rFonts w:ascii="Verdana" w:hAnsi="Verdana"/>
          <w:b/>
          <w:bCs/>
          <w:smallCaps/>
          <w:sz w:val="20"/>
          <w:szCs w:val="20"/>
        </w:rPr>
        <w:t xml:space="preserve">Município de </w:t>
      </w:r>
      <w:r w:rsidR="002035EA" w:rsidRPr="00C74A12">
        <w:rPr>
          <w:rFonts w:ascii="Verdana" w:hAnsi="Verdana"/>
          <w:b/>
          <w:bCs/>
          <w:smallCaps/>
          <w:sz w:val="20"/>
          <w:szCs w:val="20"/>
        </w:rPr>
        <w:t>XXXX</w:t>
      </w:r>
      <w:r w:rsidR="00082D36" w:rsidRPr="00C74A12">
        <w:rPr>
          <w:rFonts w:ascii="Verdana" w:hAnsi="Verdana" w:cs="Arial"/>
          <w:sz w:val="20"/>
          <w:szCs w:val="20"/>
        </w:rPr>
        <w:t>, pessoa jurídica de direito</w:t>
      </w:r>
      <w:r w:rsidR="00044ADF" w:rsidRPr="00C74A12">
        <w:rPr>
          <w:rFonts w:ascii="Verdana" w:hAnsi="Verdana" w:cs="Arial"/>
          <w:sz w:val="20"/>
          <w:szCs w:val="20"/>
        </w:rPr>
        <w:t xml:space="preserve"> público, inscrita no CNPJ nº </w:t>
      </w:r>
      <w:r w:rsidR="002035EA" w:rsidRPr="00C74A12">
        <w:rPr>
          <w:rFonts w:ascii="Verdana" w:hAnsi="Verdana" w:cs="Arial"/>
          <w:sz w:val="20"/>
          <w:szCs w:val="20"/>
        </w:rPr>
        <w:t>xxxxx</w:t>
      </w:r>
      <w:r w:rsidRPr="00C74A12">
        <w:rPr>
          <w:rFonts w:ascii="Verdana" w:hAnsi="Verdana" w:cs="Arial"/>
          <w:sz w:val="20"/>
          <w:szCs w:val="20"/>
        </w:rPr>
        <w:t xml:space="preserve">, </w:t>
      </w:r>
      <w:r w:rsidR="007E3CC0" w:rsidRPr="00C74A12">
        <w:rPr>
          <w:rFonts w:ascii="Verdana" w:hAnsi="Verdana" w:cs="Arial"/>
          <w:sz w:val="20"/>
          <w:szCs w:val="20"/>
        </w:rPr>
        <w:t xml:space="preserve">com sede à Rua </w:t>
      </w:r>
      <w:r w:rsidR="002035EA" w:rsidRPr="00C74A12">
        <w:rPr>
          <w:rFonts w:ascii="Verdana" w:hAnsi="Verdana" w:cs="Arial"/>
          <w:sz w:val="20"/>
          <w:szCs w:val="20"/>
        </w:rPr>
        <w:t>xxxxx</w:t>
      </w:r>
      <w:r w:rsidR="007E3CC0" w:rsidRPr="00C74A12">
        <w:rPr>
          <w:rFonts w:ascii="Verdana" w:hAnsi="Verdana" w:cs="Arial"/>
          <w:sz w:val="20"/>
          <w:szCs w:val="20"/>
        </w:rPr>
        <w:t xml:space="preserve">, nº </w:t>
      </w:r>
      <w:r w:rsidR="002035EA" w:rsidRPr="00C74A12">
        <w:rPr>
          <w:rFonts w:ascii="Verdana" w:hAnsi="Verdana" w:cs="Arial"/>
          <w:sz w:val="20"/>
          <w:szCs w:val="20"/>
        </w:rPr>
        <w:t>xx</w:t>
      </w:r>
      <w:r w:rsidR="007E3CC0" w:rsidRPr="00C74A12">
        <w:rPr>
          <w:rFonts w:ascii="Verdana" w:hAnsi="Verdana" w:cs="Arial"/>
          <w:sz w:val="20"/>
          <w:szCs w:val="20"/>
        </w:rPr>
        <w:t xml:space="preserve">, Bairro </w:t>
      </w:r>
      <w:r w:rsidR="002035EA" w:rsidRPr="00C74A12">
        <w:rPr>
          <w:rFonts w:ascii="Verdana" w:hAnsi="Verdana" w:cs="Arial"/>
          <w:sz w:val="20"/>
          <w:szCs w:val="20"/>
        </w:rPr>
        <w:t>xxxx</w:t>
      </w:r>
      <w:r w:rsidR="007E3CC0" w:rsidRPr="00C74A12">
        <w:rPr>
          <w:rFonts w:ascii="Verdana" w:hAnsi="Verdana" w:cs="Arial"/>
          <w:sz w:val="20"/>
          <w:szCs w:val="20"/>
        </w:rPr>
        <w:t xml:space="preserve">, </w:t>
      </w:r>
      <w:r w:rsidR="002035EA" w:rsidRPr="00C74A12">
        <w:rPr>
          <w:rFonts w:ascii="Verdana" w:hAnsi="Verdana" w:cs="Arial"/>
          <w:sz w:val="20"/>
          <w:szCs w:val="20"/>
        </w:rPr>
        <w:t>(cidade)</w:t>
      </w:r>
      <w:r w:rsidR="007E3CC0" w:rsidRPr="00C74A12">
        <w:rPr>
          <w:rFonts w:ascii="Verdana" w:hAnsi="Verdana" w:cs="Arial"/>
          <w:sz w:val="20"/>
          <w:szCs w:val="20"/>
        </w:rPr>
        <w:t>, neste ato representado pelo Prefeito Municipal, o Sr.</w:t>
      </w:r>
      <w:r w:rsidR="002035EA" w:rsidRPr="00C74A12">
        <w:rPr>
          <w:rFonts w:ascii="Verdana" w:hAnsi="Verdana" w:cs="Arial"/>
          <w:sz w:val="20"/>
          <w:szCs w:val="20"/>
        </w:rPr>
        <w:t xml:space="preserve"> XXXX</w:t>
      </w:r>
      <w:r w:rsidR="007E3CC0" w:rsidRPr="00C74A12">
        <w:rPr>
          <w:rFonts w:ascii="Verdana" w:hAnsi="Verdana" w:cs="Arial"/>
          <w:sz w:val="20"/>
          <w:szCs w:val="20"/>
        </w:rPr>
        <w:t xml:space="preserve">, </w:t>
      </w:r>
      <w:r w:rsidR="002035EA" w:rsidRPr="00C74A12">
        <w:rPr>
          <w:rFonts w:ascii="Verdana" w:hAnsi="Verdana" w:cs="Arial"/>
          <w:sz w:val="20"/>
          <w:szCs w:val="20"/>
        </w:rPr>
        <w:t>(nacionalidade)</w:t>
      </w:r>
      <w:r w:rsidR="007E3CC0" w:rsidRPr="00C74A12">
        <w:rPr>
          <w:rFonts w:ascii="Verdana" w:hAnsi="Verdana" w:cs="Arial"/>
          <w:sz w:val="20"/>
          <w:szCs w:val="20"/>
        </w:rPr>
        <w:t xml:space="preserve">, </w:t>
      </w:r>
      <w:r w:rsidR="002035EA" w:rsidRPr="00C74A12">
        <w:rPr>
          <w:rFonts w:ascii="Verdana" w:hAnsi="Verdana" w:cs="Arial"/>
          <w:sz w:val="20"/>
          <w:szCs w:val="20"/>
        </w:rPr>
        <w:t>(estado civil)</w:t>
      </w:r>
      <w:r w:rsidR="007E3CC0" w:rsidRPr="00C74A12">
        <w:rPr>
          <w:rFonts w:ascii="Verdana" w:hAnsi="Verdana" w:cs="Arial"/>
          <w:sz w:val="20"/>
          <w:szCs w:val="20"/>
        </w:rPr>
        <w:t xml:space="preserve">, inscrito no CPF nº </w:t>
      </w:r>
      <w:r w:rsidR="002035EA" w:rsidRPr="00C74A12">
        <w:rPr>
          <w:rFonts w:ascii="Verdana" w:hAnsi="Verdana" w:cs="Arial"/>
          <w:sz w:val="20"/>
          <w:szCs w:val="20"/>
        </w:rPr>
        <w:t>XXXX</w:t>
      </w:r>
      <w:r w:rsidR="007E3CC0" w:rsidRPr="00C74A12">
        <w:rPr>
          <w:rFonts w:ascii="Verdana" w:hAnsi="Verdana" w:cs="Arial"/>
          <w:sz w:val="20"/>
          <w:szCs w:val="20"/>
        </w:rPr>
        <w:t xml:space="preserve">, por seus procuradores signatários, </w:t>
      </w:r>
      <w:r w:rsidR="00FE2EAD" w:rsidRPr="00C74A12">
        <w:rPr>
          <w:rFonts w:ascii="Verdana" w:hAnsi="Verdana" w:cs="Arial"/>
          <w:sz w:val="20"/>
          <w:szCs w:val="20"/>
        </w:rPr>
        <w:t>vem, respeitosam</w:t>
      </w:r>
      <w:r w:rsidR="00FD000F" w:rsidRPr="00C74A12">
        <w:rPr>
          <w:rFonts w:ascii="Verdana" w:hAnsi="Verdana" w:cs="Arial"/>
          <w:sz w:val="20"/>
          <w:szCs w:val="20"/>
        </w:rPr>
        <w:t xml:space="preserve">ente, perante Vossa Excelência propor: </w:t>
      </w:r>
    </w:p>
    <w:p w14:paraId="3400248C" w14:textId="77777777" w:rsidR="00FE2EAD" w:rsidRPr="00C74A12" w:rsidRDefault="00FE2EAD" w:rsidP="00FE2EAD">
      <w:pPr>
        <w:spacing w:line="360" w:lineRule="auto"/>
        <w:ind w:left="2835"/>
        <w:jc w:val="both"/>
        <w:rPr>
          <w:rFonts w:ascii="Verdana" w:hAnsi="Verdana"/>
          <w:smallCaps/>
          <w:sz w:val="20"/>
          <w:szCs w:val="20"/>
        </w:rPr>
      </w:pPr>
    </w:p>
    <w:p w14:paraId="0486DCA4" w14:textId="77777777" w:rsidR="00FE2EAD" w:rsidRPr="00C74A12" w:rsidRDefault="00FE2EAD" w:rsidP="00FE2EAD">
      <w:pPr>
        <w:spacing w:line="360" w:lineRule="auto"/>
        <w:ind w:left="2835"/>
        <w:jc w:val="both"/>
        <w:rPr>
          <w:rFonts w:ascii="Verdana" w:hAnsi="Verdana"/>
          <w:smallCaps/>
          <w:sz w:val="20"/>
          <w:szCs w:val="20"/>
        </w:rPr>
      </w:pPr>
    </w:p>
    <w:p w14:paraId="44CB2185" w14:textId="4C37A7E2" w:rsidR="00FE2EAD" w:rsidRPr="00C74A12" w:rsidRDefault="00FD000F" w:rsidP="00FE2EAD">
      <w:pPr>
        <w:spacing w:line="360" w:lineRule="auto"/>
        <w:ind w:left="2835"/>
        <w:jc w:val="center"/>
        <w:rPr>
          <w:rFonts w:ascii="Verdana" w:hAnsi="Verdana"/>
          <w:b/>
          <w:smallCaps/>
          <w:color w:val="C0504D" w:themeColor="accent2"/>
          <w:sz w:val="40"/>
          <w:szCs w:val="20"/>
        </w:rPr>
      </w:pPr>
      <w:r w:rsidRPr="00C74A12">
        <w:rPr>
          <w:rFonts w:ascii="Verdana" w:hAnsi="Verdana"/>
          <w:b/>
          <w:smallCaps/>
          <w:color w:val="C0504D" w:themeColor="accent2"/>
          <w:sz w:val="40"/>
          <w:szCs w:val="20"/>
        </w:rPr>
        <w:t>AÇÃO ORDINÁRIA</w:t>
      </w:r>
    </w:p>
    <w:p w14:paraId="3FD1D005" w14:textId="77777777" w:rsidR="00FE2EAD" w:rsidRPr="00C74A12" w:rsidRDefault="00FE2EAD" w:rsidP="00FE2EAD">
      <w:pPr>
        <w:spacing w:line="360" w:lineRule="auto"/>
        <w:ind w:left="2835"/>
        <w:jc w:val="center"/>
        <w:rPr>
          <w:rFonts w:ascii="Verdana" w:hAnsi="Verdana"/>
          <w:smallCaps/>
          <w:color w:val="C0504D" w:themeColor="accent2"/>
          <w:sz w:val="20"/>
          <w:szCs w:val="20"/>
        </w:rPr>
      </w:pPr>
    </w:p>
    <w:p w14:paraId="6F262E73" w14:textId="77777777" w:rsidR="00FE2EAD" w:rsidRPr="00C74A12" w:rsidRDefault="00FE2EAD" w:rsidP="00FE2EAD">
      <w:pPr>
        <w:spacing w:line="360" w:lineRule="auto"/>
        <w:ind w:left="2835"/>
        <w:jc w:val="center"/>
        <w:rPr>
          <w:rFonts w:ascii="Verdana" w:hAnsi="Verdana"/>
          <w:smallCaps/>
          <w:color w:val="C0504D" w:themeColor="accent2"/>
          <w:sz w:val="20"/>
          <w:szCs w:val="20"/>
        </w:rPr>
      </w:pPr>
    </w:p>
    <w:p w14:paraId="26D0DB6E" w14:textId="2444915E" w:rsidR="00FE2EAD" w:rsidRDefault="00FD000F" w:rsidP="00FE2EAD">
      <w:pPr>
        <w:spacing w:line="360" w:lineRule="auto"/>
        <w:ind w:left="2835"/>
        <w:jc w:val="both"/>
        <w:rPr>
          <w:rFonts w:ascii="Verdana" w:hAnsi="Verdana"/>
          <w:sz w:val="20"/>
          <w:szCs w:val="20"/>
        </w:rPr>
      </w:pPr>
      <w:r w:rsidRPr="00C74A12">
        <w:rPr>
          <w:rFonts w:ascii="Verdana" w:hAnsi="Verdana"/>
          <w:sz w:val="20"/>
          <w:szCs w:val="20"/>
        </w:rPr>
        <w:t xml:space="preserve">Em face da </w:t>
      </w:r>
      <w:r w:rsidRPr="00C74A12">
        <w:rPr>
          <w:rFonts w:ascii="Verdana" w:hAnsi="Verdana"/>
          <w:b/>
          <w:smallCaps/>
          <w:sz w:val="20"/>
          <w:szCs w:val="20"/>
        </w:rPr>
        <w:t>União Federal</w:t>
      </w:r>
      <w:r w:rsidR="006D0D18" w:rsidRPr="00C74A12">
        <w:rPr>
          <w:rFonts w:ascii="Verdana" w:hAnsi="Verdana"/>
          <w:sz w:val="20"/>
          <w:szCs w:val="20"/>
        </w:rPr>
        <w:t xml:space="preserve">, </w:t>
      </w:r>
      <w:r w:rsidRPr="00C74A12">
        <w:rPr>
          <w:rFonts w:ascii="Verdana" w:hAnsi="Verdana"/>
          <w:sz w:val="20"/>
          <w:szCs w:val="20"/>
        </w:rPr>
        <w:t>pessoa jurídica de direito público, neste ato representada pela Advocacia Geral da União, com endereço na Quadra 06, Lote 800, Edifício Sede, S</w:t>
      </w:r>
      <w:r w:rsidR="008E31D0" w:rsidRPr="00C74A12">
        <w:rPr>
          <w:rFonts w:ascii="Verdana" w:hAnsi="Verdana"/>
          <w:sz w:val="20"/>
          <w:szCs w:val="20"/>
        </w:rPr>
        <w:t>e</w:t>
      </w:r>
      <w:r w:rsidRPr="00C74A12">
        <w:rPr>
          <w:rFonts w:ascii="Verdana" w:hAnsi="Verdana"/>
          <w:sz w:val="20"/>
          <w:szCs w:val="20"/>
        </w:rPr>
        <w:t xml:space="preserve">tor de Indústrias Gráficas, Brasília/DF, com base nos fundamentos de fato e de direito que passa a expor. </w:t>
      </w:r>
    </w:p>
    <w:p w14:paraId="4C56E393" w14:textId="77777777" w:rsidR="00C74A12" w:rsidRDefault="00C74A12" w:rsidP="00FE2EAD">
      <w:pPr>
        <w:spacing w:line="360" w:lineRule="auto"/>
        <w:ind w:left="2835"/>
        <w:jc w:val="both"/>
        <w:rPr>
          <w:rFonts w:ascii="Verdana" w:hAnsi="Verdana"/>
          <w:sz w:val="20"/>
          <w:szCs w:val="20"/>
        </w:rPr>
      </w:pPr>
    </w:p>
    <w:p w14:paraId="3C6553E5" w14:textId="77777777" w:rsidR="00C74A12" w:rsidRDefault="00C74A12" w:rsidP="00FE2EAD">
      <w:pPr>
        <w:spacing w:line="360" w:lineRule="auto"/>
        <w:ind w:left="2835"/>
        <w:jc w:val="both"/>
        <w:rPr>
          <w:rFonts w:ascii="Verdana" w:hAnsi="Verdana"/>
          <w:sz w:val="20"/>
          <w:szCs w:val="20"/>
        </w:rPr>
      </w:pPr>
    </w:p>
    <w:p w14:paraId="16505BB3" w14:textId="77777777" w:rsidR="00C74A12" w:rsidRDefault="00C74A12" w:rsidP="00FE2EAD">
      <w:pPr>
        <w:spacing w:line="360" w:lineRule="auto"/>
        <w:ind w:left="2835"/>
        <w:jc w:val="both"/>
        <w:rPr>
          <w:rFonts w:ascii="Verdana" w:hAnsi="Verdana"/>
          <w:sz w:val="20"/>
          <w:szCs w:val="20"/>
        </w:rPr>
      </w:pPr>
    </w:p>
    <w:p w14:paraId="23DA9DE6" w14:textId="77777777" w:rsidR="00C74A12" w:rsidRDefault="00C74A12" w:rsidP="00FE2EAD">
      <w:pPr>
        <w:spacing w:line="360" w:lineRule="auto"/>
        <w:ind w:left="2835"/>
        <w:jc w:val="both"/>
        <w:rPr>
          <w:rFonts w:ascii="Verdana" w:hAnsi="Verdana"/>
          <w:sz w:val="20"/>
          <w:szCs w:val="20"/>
        </w:rPr>
      </w:pPr>
    </w:p>
    <w:p w14:paraId="14E8390E" w14:textId="77777777" w:rsidR="00C74A12" w:rsidRDefault="00C74A12" w:rsidP="00FE2EAD">
      <w:pPr>
        <w:spacing w:line="360" w:lineRule="auto"/>
        <w:ind w:left="2835"/>
        <w:jc w:val="both"/>
        <w:rPr>
          <w:rFonts w:ascii="Verdana" w:hAnsi="Verdana"/>
          <w:sz w:val="20"/>
          <w:szCs w:val="20"/>
        </w:rPr>
      </w:pPr>
    </w:p>
    <w:p w14:paraId="2BE17FEA" w14:textId="77777777" w:rsidR="00C74A12" w:rsidRPr="00C74A12" w:rsidRDefault="00C74A12" w:rsidP="00FE2EAD">
      <w:pPr>
        <w:spacing w:line="360" w:lineRule="auto"/>
        <w:ind w:left="2835"/>
        <w:jc w:val="both"/>
        <w:rPr>
          <w:rFonts w:ascii="Verdana" w:hAnsi="Verdana"/>
          <w:color w:val="C0504D" w:themeColor="accent2"/>
          <w:sz w:val="20"/>
          <w:szCs w:val="20"/>
        </w:rPr>
      </w:pPr>
    </w:p>
    <w:p w14:paraId="357EC2EF" w14:textId="77777777" w:rsidR="00FE2EAD" w:rsidRPr="00C74A12" w:rsidRDefault="00FE2EAD" w:rsidP="00FE2EAD">
      <w:pPr>
        <w:spacing w:line="360" w:lineRule="auto"/>
        <w:ind w:left="2835"/>
        <w:jc w:val="both"/>
        <w:rPr>
          <w:rFonts w:ascii="Verdana" w:hAnsi="Verdana"/>
          <w:sz w:val="20"/>
          <w:szCs w:val="20"/>
        </w:rPr>
      </w:pPr>
    </w:p>
    <w:p w14:paraId="62A13FF4" w14:textId="70DB903D" w:rsidR="005C698A" w:rsidRPr="00C74A12" w:rsidRDefault="00383B5F" w:rsidP="005C698A">
      <w:pPr>
        <w:pStyle w:val="Ttulo2"/>
        <w:spacing w:before="0" w:after="120" w:line="360" w:lineRule="auto"/>
        <w:jc w:val="center"/>
        <w:rPr>
          <w:rFonts w:ascii="Verdana" w:hAnsi="Verdana"/>
          <w:smallCaps/>
          <w:color w:val="auto"/>
          <w:sz w:val="20"/>
          <w:szCs w:val="20"/>
        </w:rPr>
      </w:pPr>
      <w:r w:rsidRPr="00C74A12">
        <w:rPr>
          <w:rFonts w:ascii="Verdana" w:hAnsi="Verdana"/>
          <w:smallCaps/>
          <w:color w:val="auto"/>
          <w:sz w:val="20"/>
          <w:szCs w:val="20"/>
        </w:rPr>
        <w:lastRenderedPageBreak/>
        <w:t>TÍTULO I</w:t>
      </w:r>
    </w:p>
    <w:p w14:paraId="5F1F5246" w14:textId="614EA43D" w:rsidR="005C698A" w:rsidRPr="00C74A12" w:rsidRDefault="00383B5F" w:rsidP="005C698A">
      <w:pPr>
        <w:pStyle w:val="Ttulo2"/>
        <w:spacing w:before="0" w:after="120" w:line="360" w:lineRule="auto"/>
        <w:jc w:val="center"/>
        <w:rPr>
          <w:rFonts w:ascii="Verdana" w:hAnsi="Verdana"/>
          <w:smallCaps/>
          <w:color w:val="auto"/>
          <w:sz w:val="20"/>
          <w:szCs w:val="20"/>
        </w:rPr>
      </w:pPr>
      <w:r w:rsidRPr="00C74A12">
        <w:rPr>
          <w:rFonts w:ascii="Verdana" w:hAnsi="Verdana"/>
          <w:smallCaps/>
          <w:color w:val="auto"/>
          <w:sz w:val="20"/>
          <w:szCs w:val="20"/>
        </w:rPr>
        <w:t>QUESTÕES PRELIMINARES</w:t>
      </w:r>
    </w:p>
    <w:p w14:paraId="4FA43114" w14:textId="081DB557" w:rsidR="005C698A" w:rsidRPr="00C74A12" w:rsidRDefault="00383B5F" w:rsidP="005C698A">
      <w:pPr>
        <w:spacing w:after="120" w:line="360" w:lineRule="auto"/>
        <w:jc w:val="center"/>
        <w:rPr>
          <w:rFonts w:ascii="Verdana" w:hAnsi="Verdana"/>
          <w:b/>
          <w:smallCaps/>
          <w:sz w:val="20"/>
          <w:szCs w:val="20"/>
        </w:rPr>
      </w:pPr>
      <w:r w:rsidRPr="00C74A12">
        <w:rPr>
          <w:rFonts w:ascii="Verdana" w:hAnsi="Verdana"/>
          <w:b/>
          <w:smallCaps/>
          <w:sz w:val="20"/>
          <w:szCs w:val="20"/>
        </w:rPr>
        <w:t>CAPÍTULO I</w:t>
      </w:r>
    </w:p>
    <w:p w14:paraId="68FBAA73" w14:textId="1CD66F8A" w:rsidR="00EE317E" w:rsidRPr="00C74A12" w:rsidRDefault="00383B5F" w:rsidP="00EE317E">
      <w:pPr>
        <w:spacing w:after="120" w:line="360" w:lineRule="auto"/>
        <w:jc w:val="center"/>
        <w:rPr>
          <w:rFonts w:ascii="Verdana" w:hAnsi="Verdana"/>
          <w:b/>
          <w:smallCaps/>
          <w:sz w:val="20"/>
          <w:szCs w:val="20"/>
        </w:rPr>
      </w:pPr>
      <w:r w:rsidRPr="00C74A12">
        <w:rPr>
          <w:rFonts w:ascii="Verdana" w:hAnsi="Verdana"/>
          <w:b/>
          <w:smallCaps/>
          <w:sz w:val="20"/>
          <w:szCs w:val="20"/>
        </w:rPr>
        <w:t xml:space="preserve">DO INSTRUMENTO PROCESSUAL UTILIZADO </w:t>
      </w:r>
    </w:p>
    <w:p w14:paraId="239BB3F5" w14:textId="64FDA909" w:rsidR="00B045EC" w:rsidRPr="00C74A12" w:rsidRDefault="00B045EC" w:rsidP="00435EAA">
      <w:pPr>
        <w:spacing w:after="240" w:line="360" w:lineRule="auto"/>
        <w:ind w:right="17" w:firstLine="2268"/>
        <w:jc w:val="both"/>
        <w:rPr>
          <w:rFonts w:ascii="Verdana" w:hAnsi="Verdana" w:cs="Verdana"/>
          <w:sz w:val="20"/>
          <w:szCs w:val="20"/>
        </w:rPr>
      </w:pPr>
      <w:r w:rsidRPr="00C74A12">
        <w:rPr>
          <w:rFonts w:ascii="Verdana" w:hAnsi="Verdana" w:cs="Verdana"/>
          <w:sz w:val="20"/>
          <w:szCs w:val="20"/>
        </w:rPr>
        <w:t>A</w:t>
      </w:r>
      <w:r w:rsidR="007A480D" w:rsidRPr="00C74A12">
        <w:rPr>
          <w:rFonts w:ascii="Verdana" w:hAnsi="Verdana" w:cs="Verdana"/>
          <w:sz w:val="20"/>
          <w:szCs w:val="20"/>
        </w:rPr>
        <w:t xml:space="preserve"> presente </w:t>
      </w:r>
      <w:r w:rsidRPr="00C74A12">
        <w:rPr>
          <w:rFonts w:ascii="Verdana" w:hAnsi="Verdana" w:cs="Verdana"/>
          <w:sz w:val="20"/>
          <w:szCs w:val="20"/>
        </w:rPr>
        <w:t>Ação Ordinária tem por objetivo ver repassados ao Fundo de Participação dos Municípios os valores referentes à multa prevista no art. 8º da Lei nº 13.254/16 (Lei de Regularização de Ativos no Exterior)</w:t>
      </w:r>
      <w:r w:rsidR="009A07DD" w:rsidRPr="00C74A12">
        <w:rPr>
          <w:rFonts w:ascii="Verdana" w:hAnsi="Verdana" w:cs="Verdana"/>
          <w:sz w:val="20"/>
          <w:szCs w:val="20"/>
        </w:rPr>
        <w:t xml:space="preserve">. </w:t>
      </w:r>
      <w:r w:rsidR="00E22ADB" w:rsidRPr="00C74A12">
        <w:rPr>
          <w:rFonts w:ascii="Verdana" w:hAnsi="Verdana" w:cs="Verdana"/>
          <w:sz w:val="20"/>
          <w:szCs w:val="20"/>
        </w:rPr>
        <w:t xml:space="preserve">Isto é, é o objeto da presente Ação Ordinária a inclusão na base de cálculo do FPM </w:t>
      </w:r>
      <w:r w:rsidR="00703BBE" w:rsidRPr="00C74A12">
        <w:rPr>
          <w:rFonts w:ascii="Verdana" w:hAnsi="Verdana" w:cs="Verdana"/>
          <w:sz w:val="20"/>
          <w:szCs w:val="20"/>
        </w:rPr>
        <w:t>d</w:t>
      </w:r>
      <w:r w:rsidR="00E22ADB" w:rsidRPr="00C74A12">
        <w:rPr>
          <w:rFonts w:ascii="Verdana" w:hAnsi="Verdana" w:cs="Verdana"/>
          <w:sz w:val="20"/>
          <w:szCs w:val="20"/>
        </w:rPr>
        <w:t>os valores angariados pela União Federal por meio do Regime Especial de Regularização Cambial e Tributária (RERCT) a título de multa</w:t>
      </w:r>
      <w:r w:rsidR="00703BBE" w:rsidRPr="00C74A12">
        <w:rPr>
          <w:rFonts w:ascii="Verdana" w:hAnsi="Verdana" w:cs="Verdana"/>
          <w:sz w:val="20"/>
          <w:szCs w:val="20"/>
        </w:rPr>
        <w:t xml:space="preserve"> e que não estão sendo repassados às municipalidades.  </w:t>
      </w:r>
    </w:p>
    <w:p w14:paraId="724AA6A4" w14:textId="52C639C7" w:rsidR="00703BBE" w:rsidRPr="00C74A12" w:rsidRDefault="007A480D" w:rsidP="009F7DD7">
      <w:pPr>
        <w:spacing w:after="240" w:line="360" w:lineRule="auto"/>
        <w:ind w:right="17" w:firstLine="2268"/>
        <w:jc w:val="both"/>
        <w:rPr>
          <w:rFonts w:ascii="Verdana" w:hAnsi="Verdana" w:cs="Verdana"/>
          <w:sz w:val="20"/>
          <w:szCs w:val="20"/>
        </w:rPr>
      </w:pPr>
      <w:r w:rsidRPr="00C74A12">
        <w:rPr>
          <w:rFonts w:ascii="Verdana" w:hAnsi="Verdana" w:cs="Verdana"/>
          <w:sz w:val="20"/>
          <w:szCs w:val="20"/>
        </w:rPr>
        <w:t xml:space="preserve">No que tange ao cabimento </w:t>
      </w:r>
      <w:r w:rsidR="008B3DDE" w:rsidRPr="00C74A12">
        <w:rPr>
          <w:rFonts w:ascii="Verdana" w:hAnsi="Verdana" w:cs="Verdana"/>
          <w:sz w:val="20"/>
          <w:szCs w:val="20"/>
        </w:rPr>
        <w:t>da presente Ação Ordinária cinge-se esta ao instrumento processual cabível para ver o Município autor o seu direito à inclusão dos valores da multa do RERCT na base d</w:t>
      </w:r>
      <w:r w:rsidR="005B026A" w:rsidRPr="00C74A12">
        <w:rPr>
          <w:rFonts w:ascii="Verdana" w:hAnsi="Verdana" w:cs="Verdana"/>
          <w:sz w:val="20"/>
          <w:szCs w:val="20"/>
        </w:rPr>
        <w:t>e cálculo do FPM. Exemplo disto</w:t>
      </w:r>
      <w:r w:rsidR="008B3DDE" w:rsidRPr="00C74A12">
        <w:rPr>
          <w:rFonts w:ascii="Verdana" w:hAnsi="Verdana" w:cs="Verdana"/>
          <w:sz w:val="20"/>
          <w:szCs w:val="20"/>
        </w:rPr>
        <w:t xml:space="preserve"> são as Ações Cíveis Originárias que tramitam hoje perante o Egrégio Supremo Tribunal Federal, de números 2941, </w:t>
      </w:r>
      <w:r w:rsidR="003227B1" w:rsidRPr="00C74A12">
        <w:rPr>
          <w:rFonts w:ascii="Verdana" w:hAnsi="Verdana" w:cs="Verdana"/>
          <w:sz w:val="20"/>
          <w:szCs w:val="20"/>
        </w:rPr>
        <w:t>2935, 2936 e 2931, cuja controvérsia jurídica é a mesma da presente Ação: a inclusão dos valores arrecadados em razão da multa previs</w:t>
      </w:r>
      <w:r w:rsidR="00BA6618" w:rsidRPr="00C74A12">
        <w:rPr>
          <w:rFonts w:ascii="Verdana" w:hAnsi="Verdana" w:cs="Verdana"/>
          <w:sz w:val="20"/>
          <w:szCs w:val="20"/>
        </w:rPr>
        <w:t xml:space="preserve">ta no art. 8º da Lei 13.254/16 na base de cálculo dos Fundos previstos no art. 159, I da Constituição Federal. </w:t>
      </w:r>
    </w:p>
    <w:p w14:paraId="174992B9" w14:textId="77777777" w:rsidR="00174726" w:rsidRPr="00C74A12" w:rsidRDefault="00174726" w:rsidP="00BA6618">
      <w:pPr>
        <w:spacing w:after="120" w:line="360" w:lineRule="auto"/>
        <w:rPr>
          <w:rFonts w:ascii="Verdana" w:hAnsi="Verdana"/>
          <w:b/>
          <w:smallCaps/>
          <w:sz w:val="20"/>
          <w:szCs w:val="20"/>
        </w:rPr>
      </w:pPr>
    </w:p>
    <w:p w14:paraId="7C8E7B2D" w14:textId="2C81A2E3" w:rsidR="000D35E6" w:rsidRPr="00C74A12" w:rsidRDefault="00383B5F" w:rsidP="000D35E6">
      <w:pPr>
        <w:spacing w:after="120" w:line="360" w:lineRule="auto"/>
        <w:jc w:val="center"/>
        <w:rPr>
          <w:rFonts w:ascii="Verdana" w:hAnsi="Verdana"/>
          <w:b/>
          <w:smallCaps/>
          <w:sz w:val="20"/>
          <w:szCs w:val="20"/>
        </w:rPr>
      </w:pPr>
      <w:r w:rsidRPr="00C74A12">
        <w:rPr>
          <w:rFonts w:ascii="Verdana" w:hAnsi="Verdana"/>
          <w:b/>
          <w:smallCaps/>
          <w:sz w:val="20"/>
          <w:szCs w:val="20"/>
        </w:rPr>
        <w:t>CAPÍTULO II</w:t>
      </w:r>
    </w:p>
    <w:p w14:paraId="0118617E" w14:textId="46BDDF2D" w:rsidR="000D35E6" w:rsidRPr="00C74A12" w:rsidRDefault="00383B5F" w:rsidP="000D35E6">
      <w:pPr>
        <w:spacing w:after="120" w:line="360" w:lineRule="auto"/>
        <w:jc w:val="center"/>
        <w:rPr>
          <w:rFonts w:ascii="Verdana" w:hAnsi="Verdana"/>
          <w:b/>
          <w:smallCaps/>
          <w:sz w:val="20"/>
          <w:szCs w:val="20"/>
        </w:rPr>
      </w:pPr>
      <w:r w:rsidRPr="00C74A12">
        <w:rPr>
          <w:rFonts w:ascii="Verdana" w:hAnsi="Verdana"/>
          <w:b/>
          <w:smallCaps/>
          <w:sz w:val="20"/>
          <w:szCs w:val="20"/>
        </w:rPr>
        <w:t xml:space="preserve">DA COMPETÊNCIA DA JUSTIÇA FEDERAL DE BRASÍLIA </w:t>
      </w:r>
    </w:p>
    <w:p w14:paraId="3B8C7EAF" w14:textId="28D0C55D" w:rsidR="002E6A26" w:rsidRPr="00C74A12" w:rsidRDefault="00D56A63" w:rsidP="00D56A63">
      <w:pPr>
        <w:spacing w:after="240" w:line="360" w:lineRule="auto"/>
        <w:ind w:firstLine="2268"/>
        <w:jc w:val="both"/>
        <w:rPr>
          <w:rFonts w:ascii="Verdana" w:hAnsi="Verdana"/>
          <w:sz w:val="20"/>
          <w:szCs w:val="20"/>
        </w:rPr>
      </w:pPr>
      <w:r w:rsidRPr="00C74A12">
        <w:rPr>
          <w:rFonts w:ascii="Verdana" w:hAnsi="Verdana"/>
          <w:sz w:val="20"/>
          <w:szCs w:val="20"/>
        </w:rPr>
        <w:t xml:space="preserve">O artigo 109, I da Constituição Federal prevê ser de competência da Justiça Federal o processamento de causas nas quais figurar no polo passivo a União. </w:t>
      </w:r>
    </w:p>
    <w:p w14:paraId="6C303D40" w14:textId="1AB2038E" w:rsidR="00D56A63" w:rsidRPr="00C74A12" w:rsidRDefault="00D56A63" w:rsidP="00D56A63">
      <w:pPr>
        <w:spacing w:after="240" w:line="360" w:lineRule="auto"/>
        <w:ind w:firstLine="2268"/>
        <w:jc w:val="both"/>
        <w:rPr>
          <w:rFonts w:ascii="Verdana" w:hAnsi="Verdana"/>
          <w:sz w:val="20"/>
          <w:szCs w:val="20"/>
        </w:rPr>
      </w:pPr>
      <w:r w:rsidRPr="00C74A12">
        <w:rPr>
          <w:rFonts w:ascii="Verdana" w:hAnsi="Verdana"/>
          <w:sz w:val="20"/>
          <w:szCs w:val="20"/>
        </w:rPr>
        <w:t>O Código de Processo Ci</w:t>
      </w:r>
      <w:r w:rsidR="00B54C3A" w:rsidRPr="00C74A12">
        <w:rPr>
          <w:rFonts w:ascii="Verdana" w:hAnsi="Verdana"/>
          <w:sz w:val="20"/>
          <w:szCs w:val="20"/>
        </w:rPr>
        <w:t>vil, por sua vez, em seu art. 51</w:t>
      </w:r>
      <w:r w:rsidRPr="00C74A12">
        <w:rPr>
          <w:rFonts w:ascii="Verdana" w:hAnsi="Verdana"/>
          <w:sz w:val="20"/>
          <w:szCs w:val="20"/>
        </w:rPr>
        <w:t xml:space="preserve">, parágrafo único, permite que a ação em face da União Federal seja proposta </w:t>
      </w:r>
      <w:r w:rsidR="00967E2B" w:rsidRPr="00C74A12">
        <w:rPr>
          <w:rFonts w:ascii="Verdana" w:hAnsi="Verdana"/>
          <w:sz w:val="20"/>
          <w:szCs w:val="20"/>
        </w:rPr>
        <w:t>no foro do domicílio do autor, no local da ocorrência do fato que originou a demanda, ou ainda, no Distrito Federal.</w:t>
      </w:r>
    </w:p>
    <w:p w14:paraId="0AAB669A" w14:textId="77777777" w:rsidR="00967E2B" w:rsidRPr="00C74A12" w:rsidRDefault="00967E2B" w:rsidP="00967E2B">
      <w:pPr>
        <w:ind w:left="2268"/>
        <w:jc w:val="both"/>
        <w:rPr>
          <w:rFonts w:ascii="Verdana" w:hAnsi="Verdana" w:cs="Arial"/>
          <w:i/>
          <w:color w:val="000000"/>
          <w:sz w:val="20"/>
          <w:szCs w:val="20"/>
          <w:lang w:eastAsia="pt-BR"/>
        </w:rPr>
      </w:pPr>
      <w:r w:rsidRPr="00C74A12">
        <w:rPr>
          <w:rFonts w:ascii="Verdana" w:hAnsi="Verdana" w:cs="Arial"/>
          <w:i/>
          <w:color w:val="000000"/>
          <w:sz w:val="20"/>
          <w:szCs w:val="20"/>
          <w:lang w:eastAsia="pt-BR"/>
        </w:rPr>
        <w:t>Art. 51.  É competente o foro de domicílio do réu para as causas em que seja autora a União.</w:t>
      </w:r>
    </w:p>
    <w:p w14:paraId="6C8BCBE7" w14:textId="77777777" w:rsidR="00967E2B" w:rsidRPr="00C74A12" w:rsidRDefault="00967E2B" w:rsidP="00967E2B">
      <w:pPr>
        <w:ind w:left="2268"/>
        <w:jc w:val="both"/>
        <w:rPr>
          <w:rFonts w:ascii="Verdana" w:hAnsi="Verdana" w:cs="Arial"/>
          <w:i/>
          <w:color w:val="000000"/>
          <w:sz w:val="20"/>
          <w:szCs w:val="20"/>
          <w:lang w:eastAsia="pt-BR"/>
        </w:rPr>
      </w:pPr>
      <w:bookmarkStart w:id="1" w:name="art51p"/>
      <w:bookmarkEnd w:id="1"/>
      <w:r w:rsidRPr="00C74A12">
        <w:rPr>
          <w:rFonts w:ascii="Verdana" w:hAnsi="Verdana" w:cs="Arial"/>
          <w:i/>
          <w:color w:val="000000"/>
          <w:sz w:val="20"/>
          <w:szCs w:val="20"/>
          <w:lang w:eastAsia="pt-BR"/>
        </w:rPr>
        <w:t>Parágrafo único.  </w:t>
      </w:r>
      <w:r w:rsidRPr="00C74A12">
        <w:rPr>
          <w:rFonts w:ascii="Verdana" w:hAnsi="Verdana" w:cs="Arial"/>
          <w:b/>
          <w:i/>
          <w:color w:val="000000"/>
          <w:sz w:val="20"/>
          <w:szCs w:val="20"/>
          <w:lang w:eastAsia="pt-BR"/>
        </w:rPr>
        <w:t>Se a União for a demandada, a ação poderá ser proposta no foro de domicílio do autor, no de ocorrência do ato ou fato que originou a demanda, no de situação da coisa ou no Distrito Federal</w:t>
      </w:r>
      <w:r w:rsidRPr="00C74A12">
        <w:rPr>
          <w:rFonts w:ascii="Verdana" w:hAnsi="Verdana" w:cs="Arial"/>
          <w:i/>
          <w:color w:val="000000"/>
          <w:sz w:val="20"/>
          <w:szCs w:val="20"/>
          <w:lang w:eastAsia="pt-BR"/>
        </w:rPr>
        <w:t>.</w:t>
      </w:r>
    </w:p>
    <w:p w14:paraId="2614D05C" w14:textId="77777777" w:rsidR="00967E2B" w:rsidRPr="00C74A12" w:rsidRDefault="00967E2B" w:rsidP="00D56A63">
      <w:pPr>
        <w:spacing w:after="240" w:line="360" w:lineRule="auto"/>
        <w:ind w:firstLine="2268"/>
        <w:jc w:val="both"/>
        <w:rPr>
          <w:rFonts w:ascii="Verdana" w:hAnsi="Verdana"/>
          <w:b/>
          <w:smallCaps/>
          <w:sz w:val="20"/>
          <w:szCs w:val="20"/>
        </w:rPr>
      </w:pPr>
    </w:p>
    <w:p w14:paraId="1452EB2B" w14:textId="75B9E03F" w:rsidR="00386F24" w:rsidRPr="00C74A12" w:rsidRDefault="00386F24" w:rsidP="00D56A63">
      <w:pPr>
        <w:spacing w:after="240" w:line="360" w:lineRule="auto"/>
        <w:ind w:firstLine="2268"/>
        <w:jc w:val="both"/>
        <w:rPr>
          <w:rFonts w:ascii="Verdana" w:hAnsi="Verdana"/>
          <w:sz w:val="20"/>
          <w:szCs w:val="20"/>
        </w:rPr>
      </w:pPr>
      <w:r w:rsidRPr="00C74A12">
        <w:rPr>
          <w:rFonts w:ascii="Verdana" w:hAnsi="Verdana"/>
          <w:sz w:val="20"/>
          <w:szCs w:val="20"/>
        </w:rPr>
        <w:t xml:space="preserve">Nestes termos, competente o juízo da Seção Judiciária de Brasília-DF para processamento e para julgamento da presente Ação Ordinária.  </w:t>
      </w:r>
    </w:p>
    <w:p w14:paraId="4FB1010E" w14:textId="77777777" w:rsidR="00065A9C" w:rsidRPr="00C74A12" w:rsidRDefault="00065A9C" w:rsidP="00D56A63">
      <w:pPr>
        <w:spacing w:after="240" w:line="360" w:lineRule="auto"/>
        <w:ind w:firstLine="2268"/>
        <w:jc w:val="both"/>
        <w:rPr>
          <w:rFonts w:ascii="Verdana" w:hAnsi="Verdana"/>
          <w:sz w:val="20"/>
          <w:szCs w:val="20"/>
        </w:rPr>
      </w:pPr>
    </w:p>
    <w:p w14:paraId="785375BD" w14:textId="512DFB93" w:rsidR="00EE317E" w:rsidRPr="00C74A12" w:rsidRDefault="00383B5F" w:rsidP="009F7DD7">
      <w:pPr>
        <w:spacing w:after="240" w:line="360" w:lineRule="auto"/>
        <w:jc w:val="center"/>
        <w:rPr>
          <w:rFonts w:ascii="Verdana" w:hAnsi="Verdana"/>
          <w:b/>
          <w:smallCaps/>
          <w:sz w:val="20"/>
          <w:szCs w:val="20"/>
        </w:rPr>
      </w:pPr>
      <w:r w:rsidRPr="00C74A12">
        <w:rPr>
          <w:rFonts w:ascii="Verdana" w:hAnsi="Verdana"/>
          <w:b/>
          <w:smallCaps/>
          <w:sz w:val="20"/>
          <w:szCs w:val="20"/>
        </w:rPr>
        <w:t>CAPÍTULO III</w:t>
      </w:r>
    </w:p>
    <w:p w14:paraId="34D8DC7B" w14:textId="49050B72" w:rsidR="005C698A" w:rsidRPr="00C74A12" w:rsidRDefault="00383B5F" w:rsidP="005C698A">
      <w:pPr>
        <w:spacing w:after="120" w:line="360" w:lineRule="auto"/>
        <w:jc w:val="center"/>
        <w:rPr>
          <w:rFonts w:ascii="Verdana" w:hAnsi="Verdana"/>
          <w:b/>
          <w:smallCaps/>
          <w:sz w:val="20"/>
          <w:szCs w:val="20"/>
        </w:rPr>
      </w:pPr>
      <w:r w:rsidRPr="00C74A12">
        <w:rPr>
          <w:rFonts w:ascii="Verdana" w:hAnsi="Verdana"/>
          <w:b/>
          <w:smallCaps/>
          <w:sz w:val="20"/>
          <w:szCs w:val="20"/>
        </w:rPr>
        <w:t>DOS FATOS</w:t>
      </w:r>
    </w:p>
    <w:p w14:paraId="2F008050" w14:textId="284EED51" w:rsidR="00A65E2F" w:rsidRPr="00C74A12" w:rsidRDefault="00070732" w:rsidP="002E087F">
      <w:pPr>
        <w:pStyle w:val="Corpodetexto"/>
        <w:spacing w:after="240" w:line="360" w:lineRule="auto"/>
        <w:ind w:firstLine="2268"/>
        <w:jc w:val="both"/>
        <w:rPr>
          <w:rFonts w:ascii="Verdana" w:hAnsi="Verdana"/>
          <w:sz w:val="20"/>
          <w:szCs w:val="20"/>
        </w:rPr>
      </w:pPr>
      <w:r w:rsidRPr="00C74A12">
        <w:rPr>
          <w:rFonts w:ascii="Verdana" w:hAnsi="Verdana"/>
          <w:sz w:val="20"/>
          <w:szCs w:val="20"/>
        </w:rPr>
        <w:t xml:space="preserve">Em 13 de janeiro de 2016 foi publicada a Lei nº 13.254 a qual dispõe sobre o Regime Especial de Regularização Cambial e Tributária (RERCT) de recursos, bens ou direitos localizados no exterior e não declarados ou declarados incorretamente. </w:t>
      </w:r>
    </w:p>
    <w:p w14:paraId="76F3009C" w14:textId="48853B5B" w:rsidR="00070732" w:rsidRPr="00C74A12" w:rsidRDefault="00070732" w:rsidP="002E087F">
      <w:pPr>
        <w:pStyle w:val="Corpodetexto"/>
        <w:spacing w:after="240" w:line="360" w:lineRule="auto"/>
        <w:ind w:firstLine="2268"/>
        <w:jc w:val="both"/>
        <w:rPr>
          <w:rFonts w:ascii="Verdana" w:hAnsi="Verdana"/>
          <w:sz w:val="20"/>
          <w:szCs w:val="20"/>
        </w:rPr>
      </w:pPr>
      <w:r w:rsidRPr="00C74A12">
        <w:rPr>
          <w:rFonts w:ascii="Verdana" w:hAnsi="Verdana"/>
          <w:sz w:val="20"/>
          <w:szCs w:val="20"/>
        </w:rPr>
        <w:t>Os artigos 6º e 8º do diploma legal preveem que par</w:t>
      </w:r>
      <w:r w:rsidR="005D1928" w:rsidRPr="00C74A12">
        <w:rPr>
          <w:rFonts w:ascii="Verdana" w:hAnsi="Verdana"/>
          <w:sz w:val="20"/>
          <w:szCs w:val="20"/>
        </w:rPr>
        <w:t>a a regularização dos ativos, o</w:t>
      </w:r>
      <w:r w:rsidRPr="00C74A12">
        <w:rPr>
          <w:rFonts w:ascii="Verdana" w:hAnsi="Verdana"/>
          <w:sz w:val="20"/>
          <w:szCs w:val="20"/>
        </w:rPr>
        <w:t xml:space="preserve"> contribuinte ficaria encarregado do pagamento de Imposto de Renda à alíquota de 15%, bem como de multa de 100% do valor do imposto. </w:t>
      </w:r>
    </w:p>
    <w:p w14:paraId="3535956F" w14:textId="4E924CE0" w:rsidR="00070732" w:rsidRPr="00C74A12" w:rsidRDefault="005D1928" w:rsidP="002E087F">
      <w:pPr>
        <w:pStyle w:val="Corpodetexto"/>
        <w:spacing w:after="240" w:line="360" w:lineRule="auto"/>
        <w:ind w:firstLine="2268"/>
        <w:jc w:val="both"/>
        <w:rPr>
          <w:rFonts w:ascii="Verdana" w:hAnsi="Verdana"/>
          <w:sz w:val="20"/>
          <w:szCs w:val="20"/>
        </w:rPr>
      </w:pPr>
      <w:r w:rsidRPr="00C74A12">
        <w:rPr>
          <w:rFonts w:ascii="Verdana" w:hAnsi="Verdana"/>
          <w:sz w:val="20"/>
          <w:szCs w:val="20"/>
        </w:rPr>
        <w:t>Vejam-se</w:t>
      </w:r>
      <w:r w:rsidR="00070732" w:rsidRPr="00C74A12">
        <w:rPr>
          <w:rFonts w:ascii="Verdana" w:hAnsi="Verdana"/>
          <w:sz w:val="20"/>
          <w:szCs w:val="20"/>
        </w:rPr>
        <w:t xml:space="preserve"> as disposições:</w:t>
      </w:r>
    </w:p>
    <w:p w14:paraId="56A5E188" w14:textId="5AE9A956" w:rsidR="00070732" w:rsidRPr="00C74A12" w:rsidRDefault="005D1928" w:rsidP="005D1928">
      <w:pPr>
        <w:pStyle w:val="Corpodetexto"/>
        <w:spacing w:after="0"/>
        <w:ind w:left="2268"/>
        <w:jc w:val="both"/>
        <w:rPr>
          <w:rFonts w:ascii="Verdana" w:hAnsi="Verdana" w:cs="Tahoma"/>
          <w:i/>
          <w:color w:val="000000"/>
          <w:sz w:val="20"/>
          <w:szCs w:val="20"/>
        </w:rPr>
      </w:pPr>
      <w:r w:rsidRPr="00C74A12">
        <w:rPr>
          <w:rFonts w:ascii="Verdana" w:hAnsi="Verdana" w:cs="Tahoma"/>
          <w:i/>
          <w:color w:val="000000"/>
          <w:sz w:val="20"/>
          <w:szCs w:val="20"/>
        </w:rPr>
        <w:t>Art. 6</w:t>
      </w:r>
      <w:r w:rsidRPr="00C74A12">
        <w:rPr>
          <w:rFonts w:ascii="Verdana" w:hAnsi="Verdana" w:cs="Tahoma"/>
          <w:i/>
          <w:color w:val="000000"/>
          <w:sz w:val="20"/>
          <w:szCs w:val="20"/>
          <w:u w:val="single"/>
          <w:vertAlign w:val="superscript"/>
        </w:rPr>
        <w:t>o</w:t>
      </w:r>
      <w:r w:rsidRPr="00C74A12">
        <w:rPr>
          <w:rStyle w:val="apple-converted-space"/>
          <w:rFonts w:ascii="Verdana" w:hAnsi="Verdana" w:cs="Tahoma"/>
          <w:i/>
          <w:color w:val="000000"/>
          <w:sz w:val="20"/>
          <w:szCs w:val="20"/>
        </w:rPr>
        <w:t> </w:t>
      </w:r>
      <w:r w:rsidRPr="00C74A12">
        <w:rPr>
          <w:rFonts w:ascii="Verdana" w:hAnsi="Verdana" w:cs="Tahoma"/>
          <w:i/>
          <w:color w:val="000000"/>
          <w:sz w:val="20"/>
          <w:szCs w:val="20"/>
        </w:rPr>
        <w:t> Para fins do disposto nesta Lei, o montante dos ativos objeto de regularização será considerado acréscimo patrimonial adquirido em 31 de dezembro de 2014, ainda que nessa data não exista saldo ou título de propriedade, na forma do inciso II do</w:t>
      </w:r>
      <w:r w:rsidRPr="00C74A12">
        <w:rPr>
          <w:rStyle w:val="apple-converted-space"/>
          <w:rFonts w:ascii="Verdana" w:hAnsi="Verdana" w:cs="Tahoma"/>
          <w:i/>
          <w:color w:val="000000"/>
          <w:sz w:val="20"/>
          <w:szCs w:val="20"/>
        </w:rPr>
        <w:t> </w:t>
      </w:r>
      <w:r w:rsidRPr="00C74A12">
        <w:rPr>
          <w:rFonts w:ascii="Verdana" w:hAnsi="Verdana" w:cs="Tahoma"/>
          <w:b/>
          <w:bCs/>
          <w:i/>
          <w:color w:val="000000"/>
          <w:sz w:val="20"/>
          <w:szCs w:val="20"/>
        </w:rPr>
        <w:t>caput</w:t>
      </w:r>
      <w:r w:rsidRPr="00C74A12">
        <w:rPr>
          <w:rStyle w:val="apple-converted-space"/>
          <w:rFonts w:ascii="Verdana" w:hAnsi="Verdana" w:cs="Tahoma"/>
          <w:b/>
          <w:bCs/>
          <w:i/>
          <w:color w:val="000000"/>
          <w:sz w:val="20"/>
          <w:szCs w:val="20"/>
        </w:rPr>
        <w:t> </w:t>
      </w:r>
      <w:r w:rsidRPr="00C74A12">
        <w:rPr>
          <w:rFonts w:ascii="Verdana" w:hAnsi="Verdana" w:cs="Tahoma"/>
          <w:i/>
          <w:color w:val="000000"/>
          <w:sz w:val="20"/>
          <w:szCs w:val="20"/>
        </w:rPr>
        <w:t>e do</w:t>
      </w:r>
      <w:r w:rsidRPr="00C74A12">
        <w:rPr>
          <w:rStyle w:val="apple-converted-space"/>
          <w:rFonts w:ascii="Verdana" w:hAnsi="Verdana" w:cs="Tahoma"/>
          <w:i/>
          <w:color w:val="000000"/>
          <w:sz w:val="20"/>
          <w:szCs w:val="20"/>
        </w:rPr>
        <w:t> </w:t>
      </w:r>
      <w:hyperlink r:id="rId7" w:anchor="art43§1" w:history="1">
        <w:r w:rsidRPr="00C74A12">
          <w:rPr>
            <w:rStyle w:val="Hyperlink"/>
            <w:rFonts w:ascii="Verdana" w:hAnsi="Verdana" w:cs="Tahoma"/>
            <w:i/>
            <w:sz w:val="20"/>
            <w:szCs w:val="20"/>
          </w:rPr>
          <w:t>§ 1</w:t>
        </w:r>
        <w:r w:rsidRPr="00C74A12">
          <w:rPr>
            <w:rStyle w:val="Hyperlink"/>
            <w:rFonts w:ascii="Verdana" w:hAnsi="Verdana" w:cs="Tahoma"/>
            <w:i/>
            <w:sz w:val="20"/>
            <w:szCs w:val="20"/>
            <w:vertAlign w:val="superscript"/>
          </w:rPr>
          <w:t>o</w:t>
        </w:r>
        <w:r w:rsidRPr="00C74A12">
          <w:rPr>
            <w:rStyle w:val="apple-converted-space"/>
            <w:rFonts w:ascii="Verdana" w:hAnsi="Verdana" w:cs="Tahoma"/>
            <w:i/>
            <w:color w:val="0000FF"/>
            <w:sz w:val="20"/>
            <w:szCs w:val="20"/>
            <w:u w:val="single"/>
          </w:rPr>
          <w:t> </w:t>
        </w:r>
        <w:r w:rsidRPr="00C74A12">
          <w:rPr>
            <w:rStyle w:val="Hyperlink"/>
            <w:rFonts w:ascii="Verdana" w:hAnsi="Verdana" w:cs="Tahoma"/>
            <w:i/>
            <w:sz w:val="20"/>
            <w:szCs w:val="20"/>
          </w:rPr>
          <w:t>do art. 43 da Lei n</w:t>
        </w:r>
        <w:r w:rsidRPr="00C74A12">
          <w:rPr>
            <w:rStyle w:val="Hyperlink"/>
            <w:rFonts w:ascii="Verdana" w:hAnsi="Verdana" w:cs="Tahoma"/>
            <w:i/>
            <w:sz w:val="20"/>
            <w:szCs w:val="20"/>
            <w:vertAlign w:val="superscript"/>
          </w:rPr>
          <w:t>o</w:t>
        </w:r>
        <w:r w:rsidRPr="00C74A12">
          <w:rPr>
            <w:rStyle w:val="apple-converted-space"/>
            <w:rFonts w:ascii="Verdana" w:hAnsi="Verdana" w:cs="Tahoma"/>
            <w:i/>
            <w:color w:val="0000FF"/>
            <w:sz w:val="20"/>
            <w:szCs w:val="20"/>
            <w:u w:val="single"/>
          </w:rPr>
          <w:t> </w:t>
        </w:r>
        <w:r w:rsidRPr="00C74A12">
          <w:rPr>
            <w:rStyle w:val="Hyperlink"/>
            <w:rFonts w:ascii="Verdana" w:hAnsi="Verdana" w:cs="Tahoma"/>
            <w:i/>
            <w:sz w:val="20"/>
            <w:szCs w:val="20"/>
          </w:rPr>
          <w:t>5.172, de 25 de outubro de 1966 (Código Tributário Nacional)</w:t>
        </w:r>
      </w:hyperlink>
      <w:r w:rsidRPr="00C74A12">
        <w:rPr>
          <w:rFonts w:ascii="Verdana" w:hAnsi="Verdana" w:cs="Tahoma"/>
          <w:i/>
          <w:color w:val="000000"/>
          <w:sz w:val="20"/>
          <w:szCs w:val="20"/>
        </w:rPr>
        <w:t>, sujeitando-se a pessoa, física ou jurídica, ao pagamento do imposto de renda sobre ele, a título de ganho de capital, à alíquota de 15% (quinze por cento), vigente em 31 de dezembro de 2014.</w:t>
      </w:r>
    </w:p>
    <w:p w14:paraId="35F5F389" w14:textId="1462FD2B" w:rsidR="005D1928" w:rsidRPr="00C74A12" w:rsidRDefault="005D1928" w:rsidP="005D1928">
      <w:pPr>
        <w:pStyle w:val="Corpodetexto"/>
        <w:spacing w:after="0"/>
        <w:ind w:left="2268"/>
        <w:jc w:val="both"/>
        <w:rPr>
          <w:rFonts w:ascii="Verdana" w:hAnsi="Verdana" w:cs="Arial"/>
          <w:i/>
          <w:color w:val="000000"/>
          <w:sz w:val="20"/>
          <w:szCs w:val="20"/>
        </w:rPr>
      </w:pPr>
      <w:r w:rsidRPr="00C74A12">
        <w:rPr>
          <w:rFonts w:ascii="Verdana" w:hAnsi="Verdana" w:cs="Arial"/>
          <w:i/>
          <w:color w:val="000000"/>
          <w:sz w:val="20"/>
          <w:szCs w:val="20"/>
        </w:rPr>
        <w:t>§ 1</w:t>
      </w:r>
      <w:r w:rsidRPr="00C74A12">
        <w:rPr>
          <w:rFonts w:ascii="Verdana" w:hAnsi="Verdana" w:cs="Arial"/>
          <w:i/>
          <w:color w:val="000000"/>
          <w:sz w:val="20"/>
          <w:szCs w:val="20"/>
          <w:u w:val="single"/>
          <w:vertAlign w:val="superscript"/>
        </w:rPr>
        <w:t>o</w:t>
      </w:r>
      <w:r w:rsidRPr="00C74A12">
        <w:rPr>
          <w:rStyle w:val="apple-converted-space"/>
          <w:rFonts w:ascii="Verdana" w:hAnsi="Verdana" w:cs="Arial"/>
          <w:i/>
          <w:color w:val="000000"/>
          <w:sz w:val="20"/>
          <w:szCs w:val="20"/>
        </w:rPr>
        <w:t> </w:t>
      </w:r>
      <w:r w:rsidRPr="00C74A12">
        <w:rPr>
          <w:rFonts w:ascii="Verdana" w:hAnsi="Verdana" w:cs="Arial"/>
          <w:i/>
          <w:color w:val="000000"/>
          <w:sz w:val="20"/>
          <w:szCs w:val="20"/>
        </w:rPr>
        <w:t> A arrecadação referida no</w:t>
      </w:r>
      <w:r w:rsidRPr="00C74A12">
        <w:rPr>
          <w:rStyle w:val="apple-converted-space"/>
          <w:rFonts w:ascii="Verdana" w:hAnsi="Verdana" w:cs="Arial"/>
          <w:i/>
          <w:color w:val="000000"/>
          <w:sz w:val="20"/>
          <w:szCs w:val="20"/>
        </w:rPr>
        <w:t> </w:t>
      </w:r>
      <w:r w:rsidRPr="00C74A12">
        <w:rPr>
          <w:rFonts w:ascii="Verdana" w:hAnsi="Verdana" w:cs="Arial"/>
          <w:b/>
          <w:bCs/>
          <w:i/>
          <w:color w:val="000000"/>
          <w:sz w:val="20"/>
          <w:szCs w:val="20"/>
        </w:rPr>
        <w:t>caput</w:t>
      </w:r>
      <w:r w:rsidRPr="00C74A12">
        <w:rPr>
          <w:rStyle w:val="apple-converted-space"/>
          <w:rFonts w:ascii="Verdana" w:hAnsi="Verdana" w:cs="Arial"/>
          <w:i/>
          <w:color w:val="000000"/>
          <w:sz w:val="20"/>
          <w:szCs w:val="20"/>
        </w:rPr>
        <w:t> </w:t>
      </w:r>
      <w:r w:rsidRPr="00C74A12">
        <w:rPr>
          <w:rFonts w:ascii="Verdana" w:hAnsi="Verdana" w:cs="Arial"/>
          <w:i/>
          <w:color w:val="000000"/>
          <w:sz w:val="20"/>
          <w:szCs w:val="20"/>
        </w:rPr>
        <w:t>será compartilhada com Estados e Municípios na forma estabelecida pela</w:t>
      </w:r>
      <w:r w:rsidRPr="00C74A12">
        <w:rPr>
          <w:rStyle w:val="apple-converted-space"/>
          <w:rFonts w:ascii="Verdana" w:hAnsi="Verdana" w:cs="Arial"/>
          <w:i/>
          <w:color w:val="000000"/>
          <w:sz w:val="20"/>
          <w:szCs w:val="20"/>
        </w:rPr>
        <w:t> </w:t>
      </w:r>
      <w:hyperlink r:id="rId8" w:history="1">
        <w:r w:rsidRPr="00C74A12">
          <w:rPr>
            <w:rStyle w:val="Hyperlink"/>
            <w:rFonts w:ascii="Verdana" w:hAnsi="Verdana" w:cs="Arial"/>
            <w:i/>
            <w:sz w:val="20"/>
            <w:szCs w:val="20"/>
          </w:rPr>
          <w:t>Constituição Federal</w:t>
        </w:r>
      </w:hyperlink>
      <w:r w:rsidRPr="00C74A12">
        <w:rPr>
          <w:rFonts w:ascii="Verdana" w:hAnsi="Verdana" w:cs="Arial"/>
          <w:i/>
          <w:color w:val="000000"/>
          <w:sz w:val="20"/>
          <w:szCs w:val="20"/>
        </w:rPr>
        <w:t>, especialmente nos termos do que dispõe o</w:t>
      </w:r>
      <w:r w:rsidRPr="00C74A12">
        <w:rPr>
          <w:rStyle w:val="apple-converted-space"/>
          <w:rFonts w:ascii="Verdana" w:hAnsi="Verdana" w:cs="Arial"/>
          <w:i/>
          <w:color w:val="000000"/>
          <w:sz w:val="20"/>
          <w:szCs w:val="20"/>
        </w:rPr>
        <w:t> </w:t>
      </w:r>
      <w:hyperlink r:id="rId9" w:anchor="art159i.." w:history="1">
        <w:r w:rsidRPr="00C74A12">
          <w:rPr>
            <w:rStyle w:val="Hyperlink"/>
            <w:rFonts w:ascii="Verdana" w:hAnsi="Verdana" w:cs="Arial"/>
            <w:i/>
            <w:sz w:val="20"/>
            <w:szCs w:val="20"/>
          </w:rPr>
          <w:t>inciso I de seu art. 159</w:t>
        </w:r>
      </w:hyperlink>
      <w:r w:rsidRPr="00C74A12">
        <w:rPr>
          <w:rFonts w:ascii="Verdana" w:hAnsi="Verdana" w:cs="Arial"/>
          <w:i/>
          <w:color w:val="000000"/>
          <w:sz w:val="20"/>
          <w:szCs w:val="20"/>
        </w:rPr>
        <w:t>.</w:t>
      </w:r>
    </w:p>
    <w:p w14:paraId="3497045B" w14:textId="77777777" w:rsidR="005D1928" w:rsidRPr="00C74A12" w:rsidRDefault="005D1928" w:rsidP="005D1928">
      <w:pPr>
        <w:pStyle w:val="Corpodetexto"/>
        <w:spacing w:after="0"/>
        <w:ind w:left="2268"/>
        <w:jc w:val="both"/>
        <w:rPr>
          <w:rFonts w:ascii="Verdana" w:hAnsi="Verdana" w:cs="Tahoma"/>
          <w:i/>
          <w:color w:val="000000"/>
          <w:sz w:val="20"/>
          <w:szCs w:val="20"/>
        </w:rPr>
      </w:pPr>
    </w:p>
    <w:p w14:paraId="3A42EB99" w14:textId="53414E77" w:rsidR="005D1928" w:rsidRPr="00C74A12" w:rsidRDefault="005D1928" w:rsidP="005D1928">
      <w:pPr>
        <w:pStyle w:val="Corpodetexto"/>
        <w:spacing w:after="0"/>
        <w:ind w:left="2268"/>
        <w:jc w:val="both"/>
        <w:rPr>
          <w:rFonts w:ascii="Verdana" w:hAnsi="Verdana" w:cs="Tahoma"/>
          <w:i/>
          <w:sz w:val="20"/>
          <w:szCs w:val="20"/>
        </w:rPr>
      </w:pPr>
      <w:r w:rsidRPr="00C74A12">
        <w:rPr>
          <w:rFonts w:ascii="Verdana" w:hAnsi="Verdana" w:cs="Tahoma"/>
          <w:i/>
          <w:color w:val="000000"/>
          <w:sz w:val="20"/>
          <w:szCs w:val="20"/>
        </w:rPr>
        <w:t>Art. 8</w:t>
      </w:r>
      <w:r w:rsidRPr="00C74A12">
        <w:rPr>
          <w:rFonts w:ascii="Verdana" w:hAnsi="Verdana" w:cs="Tahoma"/>
          <w:i/>
          <w:color w:val="000000"/>
          <w:sz w:val="20"/>
          <w:szCs w:val="20"/>
          <w:u w:val="single"/>
          <w:vertAlign w:val="superscript"/>
        </w:rPr>
        <w:t>o</w:t>
      </w:r>
      <w:r w:rsidRPr="00C74A12">
        <w:rPr>
          <w:rStyle w:val="apple-converted-space"/>
          <w:rFonts w:ascii="Verdana" w:hAnsi="Verdana" w:cs="Tahoma"/>
          <w:i/>
          <w:color w:val="000000"/>
          <w:sz w:val="20"/>
          <w:szCs w:val="20"/>
        </w:rPr>
        <w:t> </w:t>
      </w:r>
      <w:r w:rsidRPr="00C74A12">
        <w:rPr>
          <w:rFonts w:ascii="Verdana" w:hAnsi="Verdana" w:cs="Tahoma"/>
          <w:i/>
          <w:color w:val="000000"/>
          <w:sz w:val="20"/>
          <w:szCs w:val="20"/>
        </w:rPr>
        <w:t> Sobre o valor do imposto apurado na forma do art. 6</w:t>
      </w:r>
      <w:r w:rsidRPr="00C74A12">
        <w:rPr>
          <w:rFonts w:ascii="Verdana" w:hAnsi="Verdana" w:cs="Tahoma"/>
          <w:i/>
          <w:color w:val="000000"/>
          <w:sz w:val="20"/>
          <w:szCs w:val="20"/>
          <w:u w:val="single"/>
          <w:vertAlign w:val="superscript"/>
        </w:rPr>
        <w:t>o</w:t>
      </w:r>
      <w:r w:rsidRPr="00C74A12">
        <w:rPr>
          <w:rStyle w:val="apple-converted-space"/>
          <w:rFonts w:ascii="Verdana" w:hAnsi="Verdana" w:cs="Tahoma"/>
          <w:i/>
          <w:color w:val="000000"/>
          <w:sz w:val="20"/>
          <w:szCs w:val="20"/>
        </w:rPr>
        <w:t> </w:t>
      </w:r>
      <w:r w:rsidRPr="00C74A12">
        <w:rPr>
          <w:rFonts w:ascii="Verdana" w:hAnsi="Verdana" w:cs="Tahoma"/>
          <w:i/>
          <w:color w:val="000000"/>
          <w:sz w:val="20"/>
          <w:szCs w:val="20"/>
        </w:rPr>
        <w:t>incidirá multa de 100% (cem por cento).</w:t>
      </w:r>
    </w:p>
    <w:p w14:paraId="41473EA0" w14:textId="77777777" w:rsidR="00A65E2F" w:rsidRPr="00C74A12" w:rsidRDefault="00A65E2F" w:rsidP="002E087F">
      <w:pPr>
        <w:pStyle w:val="Corpodetexto"/>
        <w:spacing w:after="240" w:line="360" w:lineRule="auto"/>
        <w:ind w:firstLine="2268"/>
        <w:jc w:val="both"/>
        <w:rPr>
          <w:rFonts w:ascii="Verdana" w:hAnsi="Verdana"/>
          <w:sz w:val="20"/>
          <w:szCs w:val="20"/>
        </w:rPr>
      </w:pPr>
    </w:p>
    <w:p w14:paraId="653A577D" w14:textId="5BCC0DEF" w:rsidR="00A65E2F" w:rsidRPr="00C74A12" w:rsidRDefault="007805E6" w:rsidP="002E087F">
      <w:pPr>
        <w:pStyle w:val="Corpodetexto"/>
        <w:spacing w:after="240" w:line="360" w:lineRule="auto"/>
        <w:ind w:firstLine="2268"/>
        <w:jc w:val="both"/>
        <w:rPr>
          <w:rFonts w:ascii="Verdana" w:hAnsi="Verdana"/>
          <w:sz w:val="20"/>
          <w:szCs w:val="20"/>
        </w:rPr>
      </w:pPr>
      <w:r w:rsidRPr="00C74A12">
        <w:rPr>
          <w:rFonts w:ascii="Verdana" w:hAnsi="Verdana"/>
          <w:sz w:val="20"/>
          <w:szCs w:val="20"/>
        </w:rPr>
        <w:t>Neste sentido, em sendo o valor arrecadado a título de Imposto de Renda, é constitucionalmente assentado que estes recursos deverão integrar a base de cálculo do Fundo de Participação dos Municípios, considerando-se que a CF prevê em seu art. 159, I “b” que a União deverá entregar 22,5% do produto da arrecadação do IPI</w:t>
      </w:r>
      <w:r w:rsidR="00A4556C" w:rsidRPr="00C74A12">
        <w:rPr>
          <w:rFonts w:ascii="Verdana" w:hAnsi="Verdana"/>
          <w:sz w:val="20"/>
          <w:szCs w:val="20"/>
        </w:rPr>
        <w:t xml:space="preserve"> e do IR ao FPM. </w:t>
      </w:r>
    </w:p>
    <w:p w14:paraId="3E3F8216" w14:textId="70D62E67" w:rsidR="00A4556C" w:rsidRPr="00C74A12" w:rsidRDefault="00A4556C" w:rsidP="002E087F">
      <w:pPr>
        <w:pStyle w:val="Corpodetexto"/>
        <w:spacing w:after="240" w:line="360" w:lineRule="auto"/>
        <w:ind w:firstLine="2268"/>
        <w:jc w:val="both"/>
        <w:rPr>
          <w:rFonts w:ascii="Verdana" w:hAnsi="Verdana"/>
          <w:sz w:val="20"/>
          <w:szCs w:val="20"/>
        </w:rPr>
      </w:pPr>
      <w:r w:rsidRPr="00C74A12">
        <w:rPr>
          <w:rFonts w:ascii="Verdana" w:hAnsi="Verdana"/>
          <w:sz w:val="20"/>
          <w:szCs w:val="20"/>
        </w:rPr>
        <w:lastRenderedPageBreak/>
        <w:t xml:space="preserve">Desta maneira, os valores arrecadados a título de imposto por meio do RERCT, ante a previsão constitucional, bem como ante a previsão do §1º do art. 6º da Lei 13.254/2016 deverão integrar a base de cálculo do FPM. </w:t>
      </w:r>
    </w:p>
    <w:p w14:paraId="63BF0B2B" w14:textId="589FAB97" w:rsidR="00A4556C" w:rsidRPr="00C74A12" w:rsidRDefault="00A4556C" w:rsidP="002E087F">
      <w:pPr>
        <w:pStyle w:val="Corpodetexto"/>
        <w:spacing w:after="240" w:line="360" w:lineRule="auto"/>
        <w:ind w:firstLine="2268"/>
        <w:jc w:val="both"/>
        <w:rPr>
          <w:rFonts w:ascii="Verdana" w:hAnsi="Verdana"/>
          <w:sz w:val="20"/>
          <w:szCs w:val="20"/>
        </w:rPr>
      </w:pPr>
      <w:r w:rsidRPr="00C74A12">
        <w:rPr>
          <w:rFonts w:ascii="Verdana" w:hAnsi="Verdana"/>
          <w:sz w:val="20"/>
          <w:szCs w:val="20"/>
        </w:rPr>
        <w:t>A problemática surge, no entanto, no que concerne a repartição dos valores</w:t>
      </w:r>
      <w:r w:rsidR="00AA6B37" w:rsidRPr="00C74A12">
        <w:rPr>
          <w:rFonts w:ascii="Verdana" w:hAnsi="Verdana"/>
          <w:sz w:val="20"/>
          <w:szCs w:val="20"/>
        </w:rPr>
        <w:t xml:space="preserve"> arrecadados a título de multa, uma vez que a previsão idêntica a do §1º do art. 6º, a qual seria o §1º do art. 8º da Lei 13.254/16 foi objeto de veto, de forma que a União não vem incluindo estes valores na base de cálculo do FPM. </w:t>
      </w:r>
    </w:p>
    <w:p w14:paraId="265F0DC3" w14:textId="77777777" w:rsidR="00B54C3A" w:rsidRPr="00C74A12" w:rsidRDefault="00B54C3A" w:rsidP="00B54C3A">
      <w:pPr>
        <w:pStyle w:val="Corpodetexto"/>
        <w:spacing w:after="240" w:line="360" w:lineRule="auto"/>
        <w:ind w:firstLine="2268"/>
        <w:jc w:val="both"/>
        <w:rPr>
          <w:rFonts w:ascii="Verdana" w:hAnsi="Verdana"/>
          <w:sz w:val="20"/>
          <w:szCs w:val="20"/>
        </w:rPr>
      </w:pPr>
      <w:r w:rsidRPr="00C74A12">
        <w:rPr>
          <w:rFonts w:ascii="Verdana" w:hAnsi="Verdana"/>
          <w:sz w:val="20"/>
          <w:szCs w:val="20"/>
        </w:rPr>
        <w:t xml:space="preserve">A arrecadação anunciada pelo Governo Federal foi estimada em 50,9 bilhões de reais, de forma que os prejuízos sofridos pela não inclusão dos valores arrecadados a título de multa pela adesão de contribuintes ao RERCT na base de cálculo do FPM é de monta concretamente expressiva, uma vez que a União somente vem repassando aos Fundos de Participação as montas relativas a 49% da arrecadação relativa ao IR, praticamente metade da metade do valor arrecadado. </w:t>
      </w:r>
    </w:p>
    <w:p w14:paraId="279FBC8C" w14:textId="77777777" w:rsidR="00B54C3A" w:rsidRPr="00C74A12" w:rsidRDefault="00B54C3A" w:rsidP="00B54C3A">
      <w:pPr>
        <w:pStyle w:val="Corpodetexto"/>
        <w:spacing w:after="240" w:line="360" w:lineRule="auto"/>
        <w:ind w:firstLine="2268"/>
        <w:jc w:val="both"/>
        <w:rPr>
          <w:rFonts w:ascii="Verdana" w:hAnsi="Verdana"/>
          <w:sz w:val="20"/>
          <w:szCs w:val="20"/>
        </w:rPr>
      </w:pPr>
      <w:r w:rsidRPr="00C74A12">
        <w:rPr>
          <w:rFonts w:ascii="Verdana" w:hAnsi="Verdana"/>
          <w:sz w:val="20"/>
          <w:szCs w:val="20"/>
        </w:rPr>
        <w:t>É de colocar-se, também, que em que pese a União vir anunciando ter arrecadado cerca de R$50,9 bilhões de reais, aos Fundos está sendo repassado somente a quantia de R$2,5 bilhão, vide o comunicado decendial da Secretaria do Tesouro Nacional:</w:t>
      </w:r>
    </w:p>
    <w:p w14:paraId="3610FE02" w14:textId="77777777" w:rsidR="00B54C3A" w:rsidRPr="00C74A12" w:rsidRDefault="00B54C3A" w:rsidP="00B54C3A">
      <w:pPr>
        <w:pStyle w:val="Corpodetexto"/>
        <w:spacing w:after="240" w:line="360" w:lineRule="auto"/>
        <w:ind w:left="-567"/>
        <w:jc w:val="both"/>
        <w:rPr>
          <w:rFonts w:ascii="Verdana" w:hAnsi="Verdana"/>
          <w:sz w:val="20"/>
          <w:szCs w:val="20"/>
        </w:rPr>
      </w:pPr>
      <w:r w:rsidRPr="00C74A12">
        <w:rPr>
          <w:rFonts w:ascii="Verdana" w:hAnsi="Verdana"/>
          <w:noProof/>
          <w:sz w:val="20"/>
          <w:szCs w:val="20"/>
          <w:lang w:eastAsia="pt-BR"/>
        </w:rPr>
        <w:lastRenderedPageBreak/>
        <mc:AlternateContent>
          <mc:Choice Requires="wps">
            <w:drawing>
              <wp:anchor distT="0" distB="0" distL="114300" distR="114300" simplePos="0" relativeHeight="251659264" behindDoc="0" locked="0" layoutInCell="1" allowOverlap="1" wp14:anchorId="2692A938" wp14:editId="637281FD">
                <wp:simplePos x="0" y="0"/>
                <wp:positionH relativeFrom="column">
                  <wp:posOffset>-420370</wp:posOffset>
                </wp:positionH>
                <wp:positionV relativeFrom="paragraph">
                  <wp:posOffset>2832233</wp:posOffset>
                </wp:positionV>
                <wp:extent cx="6432697" cy="392400"/>
                <wp:effectExtent l="19050" t="19050" r="25400" b="2730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697" cy="392400"/>
                        </a:xfrm>
                        <a:prstGeom prst="rect">
                          <a:avLst/>
                        </a:prstGeom>
                        <a:solidFill>
                          <a:schemeClr val="accent2">
                            <a:alpha val="0"/>
                          </a:schemeClr>
                        </a:solidFill>
                        <a:ln w="41275">
                          <a:solidFill>
                            <a:schemeClr val="accent2"/>
                          </a:solidFill>
                          <a:miter lim="800000"/>
                          <a:headEnd/>
                          <a:tailEnd/>
                        </a:ln>
                      </wps:spPr>
                      <wps:txbx>
                        <w:txbxContent>
                          <w:p w14:paraId="6B9C8778" w14:textId="77777777" w:rsidR="00B54C3A" w:rsidRDefault="00B54C3A" w:rsidP="00B54C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2A938" id="_x0000_s1027" type="#_x0000_t202" style="position:absolute;left:0;text-align:left;margin-left:-33.1pt;margin-top:223pt;width:506.5pt;height:3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" fillcolor="#c0504d [3205]" strokecolor="#c0504d [3205]" strokeweight="3.25pt">
                <v:fill opacity="0"/>
                <v:textbox>
                  <w:txbxContent>
                    <w:p w14:paraId="6B9C8778" w14:textId="77777777" w:rsidR="00B54C3A" w:rsidRDefault="00B54C3A" w:rsidP="00B54C3A"/>
                  </w:txbxContent>
                </v:textbox>
              </v:shape>
            </w:pict>
          </mc:Fallback>
        </mc:AlternateContent>
      </w:r>
      <w:r w:rsidRPr="00C74A12">
        <w:rPr>
          <w:rFonts w:ascii="Verdana" w:hAnsi="Verdana"/>
          <w:noProof/>
          <w:sz w:val="20"/>
          <w:szCs w:val="20"/>
          <w:lang w:eastAsia="pt-BR"/>
        </w:rPr>
        <w:drawing>
          <wp:inline distT="0" distB="0" distL="0" distR="0" wp14:anchorId="3AF1AD0A" wp14:editId="64882236">
            <wp:extent cx="6306340" cy="4720856"/>
            <wp:effectExtent l="0" t="0" r="0" b="381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10064" cy="4723644"/>
                    </a:xfrm>
                    <a:prstGeom prst="rect">
                      <a:avLst/>
                    </a:prstGeom>
                    <a:noFill/>
                    <a:ln>
                      <a:noFill/>
                    </a:ln>
                  </pic:spPr>
                </pic:pic>
              </a:graphicData>
            </a:graphic>
          </wp:inline>
        </w:drawing>
      </w:r>
    </w:p>
    <w:p w14:paraId="44ED6094" w14:textId="77777777" w:rsidR="00B54C3A" w:rsidRPr="00C74A12" w:rsidRDefault="00B54C3A" w:rsidP="00B54C3A">
      <w:pPr>
        <w:pStyle w:val="Corpodetexto"/>
        <w:spacing w:after="240" w:line="360" w:lineRule="auto"/>
        <w:ind w:firstLine="2268"/>
        <w:jc w:val="both"/>
        <w:rPr>
          <w:rFonts w:ascii="Verdana" w:hAnsi="Verdana"/>
          <w:sz w:val="20"/>
          <w:szCs w:val="20"/>
        </w:rPr>
      </w:pPr>
      <w:r w:rsidRPr="00C74A12">
        <w:rPr>
          <w:rFonts w:ascii="Verdana" w:hAnsi="Verdana"/>
          <w:sz w:val="20"/>
          <w:szCs w:val="20"/>
        </w:rPr>
        <w:t>Agora veja-se os anúncios do governo sobre os valores arrecadados:</w:t>
      </w:r>
      <w:r w:rsidRPr="00C74A12">
        <w:rPr>
          <w:rFonts w:ascii="Verdana" w:hAnsi="Verdana"/>
          <w:noProof/>
          <w:sz w:val="20"/>
          <w:szCs w:val="20"/>
        </w:rPr>
        <w:t xml:space="preserve"> </w:t>
      </w:r>
    </w:p>
    <w:p w14:paraId="619EDD0A" w14:textId="77777777" w:rsidR="00B54C3A" w:rsidRPr="00C74A12" w:rsidRDefault="00B54C3A" w:rsidP="00B54C3A">
      <w:pPr>
        <w:rPr>
          <w:rFonts w:ascii="Verdana" w:hAnsi="Verdana"/>
          <w:sz w:val="20"/>
          <w:szCs w:val="20"/>
        </w:rPr>
      </w:pPr>
      <w:r w:rsidRPr="00C74A12">
        <w:rPr>
          <w:rFonts w:ascii="Verdana" w:hAnsi="Verdana"/>
          <w:noProof/>
          <w:sz w:val="20"/>
          <w:szCs w:val="20"/>
          <w:lang w:eastAsia="pt-BR"/>
        </w:rPr>
        <w:lastRenderedPageBreak/>
        <mc:AlternateContent>
          <mc:Choice Requires="wps">
            <w:drawing>
              <wp:anchor distT="0" distB="0" distL="114300" distR="114300" simplePos="0" relativeHeight="251660288" behindDoc="0" locked="0" layoutInCell="1" allowOverlap="1" wp14:anchorId="559559B1" wp14:editId="5D9EC09A">
                <wp:simplePos x="0" y="0"/>
                <wp:positionH relativeFrom="column">
                  <wp:posOffset>-80675</wp:posOffset>
                </wp:positionH>
                <wp:positionV relativeFrom="paragraph">
                  <wp:posOffset>4129405</wp:posOffset>
                </wp:positionV>
                <wp:extent cx="5050052" cy="712263"/>
                <wp:effectExtent l="19050" t="19050" r="17780" b="1206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0052" cy="712263"/>
                        </a:xfrm>
                        <a:prstGeom prst="rect">
                          <a:avLst/>
                        </a:prstGeom>
                        <a:solidFill>
                          <a:schemeClr val="accent2">
                            <a:alpha val="0"/>
                          </a:schemeClr>
                        </a:solidFill>
                        <a:ln w="41275">
                          <a:solidFill>
                            <a:schemeClr val="accent2"/>
                          </a:solidFill>
                          <a:miter lim="800000"/>
                          <a:headEnd/>
                          <a:tailEnd/>
                        </a:ln>
                      </wps:spPr>
                      <wps:txbx>
                        <w:txbxContent>
                          <w:p w14:paraId="520F3695" w14:textId="77777777" w:rsidR="00B54C3A" w:rsidRDefault="00B54C3A" w:rsidP="00B54C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559B1" id="_x0000_s1028" type="#_x0000_t202" style="position:absolute;margin-left:-6.35pt;margin-top:325.15pt;width:397.65pt;height:5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" fillcolor="#c0504d [3205]" strokecolor="#c0504d [3205]" strokeweight="3.25pt">
                <v:fill opacity="0"/>
                <v:textbox>
                  <w:txbxContent>
                    <w:p w14:paraId="520F3695" w14:textId="77777777" w:rsidR="00B54C3A" w:rsidRDefault="00B54C3A" w:rsidP="00B54C3A"/>
                  </w:txbxContent>
                </v:textbox>
              </v:shape>
            </w:pict>
          </mc:Fallback>
        </mc:AlternateContent>
      </w:r>
      <w:r w:rsidRPr="00C74A12">
        <w:rPr>
          <w:rFonts w:ascii="Verdana" w:hAnsi="Verdana"/>
          <w:noProof/>
          <w:sz w:val="20"/>
          <w:szCs w:val="20"/>
          <w:lang w:eastAsia="pt-BR"/>
        </w:rPr>
        <w:drawing>
          <wp:inline distT="0" distB="0" distL="0" distR="0" wp14:anchorId="2E4FC3F7" wp14:editId="451DA369">
            <wp:extent cx="4965405" cy="10086322"/>
            <wp:effectExtent l="0" t="0" r="698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png"/>
                    <pic:cNvPicPr/>
                  </pic:nvPicPr>
                  <pic:blipFill>
                    <a:blip r:embed="rId11">
                      <a:extLst>
                        <a:ext uri="{28A0092B-C50C-407E-A947-70E740481C1C}">
                          <a14:useLocalDpi xmlns:a14="http://schemas.microsoft.com/office/drawing/2010/main" val="0"/>
                        </a:ext>
                      </a:extLst>
                    </a:blip>
                    <a:stretch>
                      <a:fillRect/>
                    </a:stretch>
                  </pic:blipFill>
                  <pic:spPr>
                    <a:xfrm>
                      <a:off x="0" y="0"/>
                      <a:ext cx="4961548" cy="10078488"/>
                    </a:xfrm>
                    <a:prstGeom prst="rect">
                      <a:avLst/>
                    </a:prstGeom>
                  </pic:spPr>
                </pic:pic>
              </a:graphicData>
            </a:graphic>
          </wp:inline>
        </w:drawing>
      </w:r>
    </w:p>
    <w:p w14:paraId="3B71166B" w14:textId="752CE4F1" w:rsidR="00141861" w:rsidRPr="00C74A12" w:rsidRDefault="00141861" w:rsidP="00562030">
      <w:pPr>
        <w:pStyle w:val="Corpodetexto"/>
        <w:spacing w:after="240" w:line="360" w:lineRule="auto"/>
        <w:ind w:firstLine="2268"/>
        <w:jc w:val="both"/>
        <w:rPr>
          <w:rFonts w:ascii="Verdana" w:hAnsi="Verdana"/>
          <w:sz w:val="20"/>
          <w:szCs w:val="20"/>
        </w:rPr>
      </w:pPr>
      <w:r w:rsidRPr="00C74A12">
        <w:rPr>
          <w:rFonts w:ascii="Verdana" w:hAnsi="Verdana"/>
          <w:sz w:val="20"/>
          <w:szCs w:val="20"/>
        </w:rPr>
        <w:lastRenderedPageBreak/>
        <w:t xml:space="preserve">A não inclusão dos recursos provenientes da multa da repatriação na base de cálculo do FPM fere direito </w:t>
      </w:r>
      <w:r w:rsidR="00562030" w:rsidRPr="00C74A12">
        <w:rPr>
          <w:rFonts w:ascii="Verdana" w:hAnsi="Verdana"/>
          <w:sz w:val="20"/>
          <w:szCs w:val="20"/>
        </w:rPr>
        <w:t xml:space="preserve">constitucionalmente assegurado ao Município autor, </w:t>
      </w:r>
      <w:r w:rsidRPr="00C74A12">
        <w:rPr>
          <w:rFonts w:ascii="Verdana" w:hAnsi="Verdana"/>
          <w:sz w:val="20"/>
          <w:szCs w:val="20"/>
        </w:rPr>
        <w:t xml:space="preserve">na medida em que a Lei Complementar nº 62/1989 </w:t>
      </w:r>
      <w:r w:rsidR="00562030" w:rsidRPr="00C74A12">
        <w:rPr>
          <w:rFonts w:ascii="Verdana" w:hAnsi="Verdana"/>
          <w:sz w:val="20"/>
          <w:szCs w:val="20"/>
        </w:rPr>
        <w:t>(editada por determinação constitucional</w:t>
      </w:r>
      <w:r w:rsidR="009678D4" w:rsidRPr="00C74A12">
        <w:rPr>
          <w:rFonts w:ascii="Verdana" w:hAnsi="Verdana"/>
          <w:sz w:val="20"/>
          <w:szCs w:val="20"/>
        </w:rPr>
        <w:t xml:space="preserve"> para regulamentação do FPM</w:t>
      </w:r>
      <w:r w:rsidR="00562030" w:rsidRPr="00C74A12">
        <w:rPr>
          <w:rFonts w:ascii="Verdana" w:hAnsi="Verdana"/>
          <w:sz w:val="20"/>
          <w:szCs w:val="20"/>
        </w:rPr>
        <w:t xml:space="preserve">) </w:t>
      </w:r>
      <w:r w:rsidRPr="00C74A12">
        <w:rPr>
          <w:rFonts w:ascii="Verdana" w:hAnsi="Verdana"/>
          <w:sz w:val="20"/>
          <w:szCs w:val="20"/>
        </w:rPr>
        <w:t xml:space="preserve">assegura que estes valores serão inclusos na base de cálculo, de forma que </w:t>
      </w:r>
      <w:r w:rsidR="009678D4" w:rsidRPr="00C74A12">
        <w:rPr>
          <w:rFonts w:ascii="Verdana" w:hAnsi="Verdana"/>
          <w:sz w:val="20"/>
          <w:szCs w:val="20"/>
        </w:rPr>
        <w:t xml:space="preserve">a conduta da União Federal não somente fere dispositivo legal, como também a própria Constituição Federal. </w:t>
      </w:r>
    </w:p>
    <w:p w14:paraId="671D3502" w14:textId="3C5B2692" w:rsidR="0048693F" w:rsidRPr="00C74A12" w:rsidRDefault="0048693F" w:rsidP="00485EDA">
      <w:pPr>
        <w:pStyle w:val="Corpodetexto"/>
        <w:spacing w:after="240" w:line="360" w:lineRule="auto"/>
        <w:ind w:firstLine="2268"/>
        <w:jc w:val="both"/>
        <w:rPr>
          <w:rFonts w:ascii="Verdana" w:hAnsi="Verdana"/>
          <w:sz w:val="20"/>
          <w:szCs w:val="20"/>
        </w:rPr>
      </w:pPr>
      <w:r w:rsidRPr="00C74A12">
        <w:rPr>
          <w:rFonts w:ascii="Verdana" w:hAnsi="Verdana"/>
          <w:sz w:val="20"/>
          <w:szCs w:val="20"/>
        </w:rPr>
        <w:t xml:space="preserve">Isto posto, não resta outra alternativa </w:t>
      </w:r>
      <w:r w:rsidR="00485EDA" w:rsidRPr="00C74A12">
        <w:rPr>
          <w:rFonts w:ascii="Verdana" w:hAnsi="Verdana"/>
          <w:sz w:val="20"/>
          <w:szCs w:val="20"/>
        </w:rPr>
        <w:t>ao Município que a proposição da</w:t>
      </w:r>
      <w:r w:rsidRPr="00C74A12">
        <w:rPr>
          <w:rFonts w:ascii="Verdana" w:hAnsi="Verdana"/>
          <w:sz w:val="20"/>
          <w:szCs w:val="20"/>
        </w:rPr>
        <w:t xml:space="preserve"> presente</w:t>
      </w:r>
      <w:r w:rsidR="00485EDA" w:rsidRPr="00C74A12">
        <w:rPr>
          <w:rFonts w:ascii="Verdana" w:hAnsi="Verdana"/>
          <w:sz w:val="20"/>
          <w:szCs w:val="20"/>
        </w:rPr>
        <w:t xml:space="preserve"> Ação Ordinária no intuito de ver a União Federal condenada ao repasse ao Fundo de Participação dos Municípios dos valores arrecadados correspondentes à multa prevista no art. 8º da Lei nº 13.254/16, </w:t>
      </w:r>
      <w:r w:rsidR="00072271" w:rsidRPr="00C74A12">
        <w:rPr>
          <w:rFonts w:ascii="Verdana" w:hAnsi="Verdana"/>
          <w:sz w:val="20"/>
          <w:szCs w:val="20"/>
        </w:rPr>
        <w:t>uma vez que este vem desrespeitando a previsão do parágrafo único do art. 1</w:t>
      </w:r>
      <w:r w:rsidR="00485EDA" w:rsidRPr="00C74A12">
        <w:rPr>
          <w:rFonts w:ascii="Verdana" w:hAnsi="Verdana"/>
          <w:sz w:val="20"/>
          <w:szCs w:val="20"/>
        </w:rPr>
        <w:t>º da Lei Complementar nº 62/89, bem como os artigos 159, I “b” e 161, I</w:t>
      </w:r>
      <w:r w:rsidR="00E424BE" w:rsidRPr="00C74A12">
        <w:rPr>
          <w:rFonts w:ascii="Verdana" w:hAnsi="Verdana"/>
          <w:sz w:val="20"/>
          <w:szCs w:val="20"/>
        </w:rPr>
        <w:t>I</w:t>
      </w:r>
      <w:r w:rsidR="00485EDA" w:rsidRPr="00C74A12">
        <w:rPr>
          <w:rFonts w:ascii="Verdana" w:hAnsi="Verdana"/>
          <w:sz w:val="20"/>
          <w:szCs w:val="20"/>
        </w:rPr>
        <w:t xml:space="preserve"> da Constituição. </w:t>
      </w:r>
    </w:p>
    <w:p w14:paraId="291501B9" w14:textId="77777777" w:rsidR="00820200" w:rsidRPr="00C74A12" w:rsidRDefault="00820200" w:rsidP="002E087F">
      <w:pPr>
        <w:pStyle w:val="Corpodetexto"/>
        <w:spacing w:after="240" w:line="360" w:lineRule="auto"/>
        <w:ind w:firstLine="2268"/>
        <w:jc w:val="both"/>
        <w:rPr>
          <w:rFonts w:ascii="Verdana" w:hAnsi="Verdana"/>
          <w:smallCaps/>
          <w:sz w:val="20"/>
          <w:szCs w:val="20"/>
        </w:rPr>
      </w:pPr>
    </w:p>
    <w:p w14:paraId="6428BAA8" w14:textId="4FE60A6B" w:rsidR="00EE317E" w:rsidRPr="00C74A12" w:rsidRDefault="00383B5F" w:rsidP="006D597B">
      <w:pPr>
        <w:pStyle w:val="Ttulo2"/>
        <w:spacing w:before="0" w:after="120" w:line="360" w:lineRule="auto"/>
        <w:jc w:val="center"/>
        <w:rPr>
          <w:rFonts w:ascii="Verdana" w:hAnsi="Verdana"/>
          <w:smallCaps/>
          <w:color w:val="auto"/>
          <w:sz w:val="20"/>
          <w:szCs w:val="20"/>
        </w:rPr>
      </w:pPr>
      <w:r w:rsidRPr="00C74A12">
        <w:rPr>
          <w:rFonts w:ascii="Verdana" w:hAnsi="Verdana"/>
          <w:smallCaps/>
          <w:color w:val="auto"/>
          <w:sz w:val="20"/>
          <w:szCs w:val="20"/>
        </w:rPr>
        <w:t>TÍTULO II</w:t>
      </w:r>
    </w:p>
    <w:p w14:paraId="098D9FEB" w14:textId="48D561E3" w:rsidR="00EE317E" w:rsidRPr="00C74A12" w:rsidRDefault="00383B5F" w:rsidP="006D597B">
      <w:pPr>
        <w:spacing w:after="120" w:line="360" w:lineRule="auto"/>
        <w:jc w:val="center"/>
        <w:rPr>
          <w:rFonts w:ascii="Verdana" w:hAnsi="Verdana"/>
          <w:b/>
          <w:smallCaps/>
          <w:sz w:val="20"/>
          <w:szCs w:val="20"/>
        </w:rPr>
      </w:pPr>
      <w:r w:rsidRPr="00C74A12">
        <w:rPr>
          <w:rFonts w:ascii="Verdana" w:hAnsi="Verdana"/>
          <w:b/>
          <w:smallCaps/>
          <w:sz w:val="20"/>
          <w:szCs w:val="20"/>
        </w:rPr>
        <w:t>DO DIREITO</w:t>
      </w:r>
    </w:p>
    <w:p w14:paraId="193CA888" w14:textId="084784DB" w:rsidR="003C76A0" w:rsidRPr="00C74A12" w:rsidRDefault="00383B5F" w:rsidP="006D597B">
      <w:pPr>
        <w:spacing w:after="120" w:line="360" w:lineRule="auto"/>
        <w:jc w:val="center"/>
        <w:rPr>
          <w:rFonts w:ascii="Verdana" w:hAnsi="Verdana"/>
          <w:b/>
          <w:smallCaps/>
          <w:sz w:val="20"/>
          <w:szCs w:val="20"/>
        </w:rPr>
      </w:pPr>
      <w:r w:rsidRPr="00C74A12">
        <w:rPr>
          <w:rFonts w:ascii="Verdana" w:hAnsi="Verdana"/>
          <w:b/>
          <w:smallCaps/>
          <w:sz w:val="20"/>
          <w:szCs w:val="20"/>
        </w:rPr>
        <w:t>CAPÍTULO I</w:t>
      </w:r>
    </w:p>
    <w:p w14:paraId="2C480B06" w14:textId="044F2730" w:rsidR="002F6EB6" w:rsidRPr="00C74A12" w:rsidRDefault="00383B5F" w:rsidP="006D597B">
      <w:pPr>
        <w:spacing w:after="120" w:line="360" w:lineRule="auto"/>
        <w:jc w:val="center"/>
        <w:rPr>
          <w:rFonts w:ascii="Verdana" w:hAnsi="Verdana"/>
          <w:b/>
          <w:smallCaps/>
          <w:sz w:val="20"/>
          <w:szCs w:val="20"/>
        </w:rPr>
      </w:pPr>
      <w:r w:rsidRPr="00C74A12">
        <w:rPr>
          <w:rFonts w:ascii="Verdana" w:hAnsi="Verdana"/>
          <w:b/>
          <w:smallCaps/>
          <w:sz w:val="20"/>
          <w:szCs w:val="20"/>
        </w:rPr>
        <w:t>DA CONTROVÉRSIA JURÍDICA</w:t>
      </w:r>
    </w:p>
    <w:p w14:paraId="04F83C71" w14:textId="054E03D0" w:rsidR="00072271" w:rsidRPr="00C74A12" w:rsidRDefault="00072271" w:rsidP="00F37070">
      <w:pPr>
        <w:spacing w:after="240" w:line="360" w:lineRule="auto"/>
        <w:ind w:firstLine="2268"/>
        <w:jc w:val="both"/>
        <w:rPr>
          <w:rFonts w:ascii="Verdana" w:hAnsi="Verdana"/>
          <w:sz w:val="20"/>
          <w:szCs w:val="20"/>
        </w:rPr>
      </w:pPr>
      <w:r w:rsidRPr="00C74A12">
        <w:rPr>
          <w:rFonts w:ascii="Verdana" w:hAnsi="Verdana"/>
          <w:sz w:val="20"/>
          <w:szCs w:val="20"/>
        </w:rPr>
        <w:t>No que concerne ao Fundo de Participação dos Município</w:t>
      </w:r>
      <w:r w:rsidR="00275E01" w:rsidRPr="00C74A12">
        <w:rPr>
          <w:rFonts w:ascii="Verdana" w:hAnsi="Verdana"/>
          <w:sz w:val="20"/>
          <w:szCs w:val="20"/>
        </w:rPr>
        <w:t>s</w:t>
      </w:r>
      <w:r w:rsidRPr="00C74A12">
        <w:rPr>
          <w:rFonts w:ascii="Verdana" w:hAnsi="Verdana"/>
          <w:sz w:val="20"/>
          <w:szCs w:val="20"/>
        </w:rPr>
        <w:t>, prevê a Constituição Federal:</w:t>
      </w:r>
    </w:p>
    <w:p w14:paraId="5DCAB95A" w14:textId="77777777" w:rsidR="00275E01" w:rsidRPr="00C74A12" w:rsidRDefault="00275E01" w:rsidP="00275E01">
      <w:pPr>
        <w:pStyle w:val="NormalWeb"/>
        <w:shd w:val="clear" w:color="auto" w:fill="FFFFFF"/>
        <w:spacing w:before="0" w:beforeAutospacing="0" w:after="0" w:afterAutospacing="0"/>
        <w:ind w:left="2268"/>
        <w:jc w:val="both"/>
        <w:rPr>
          <w:rFonts w:ascii="Verdana" w:hAnsi="Verdana"/>
          <w:i/>
          <w:color w:val="000000"/>
          <w:sz w:val="20"/>
          <w:szCs w:val="20"/>
        </w:rPr>
      </w:pPr>
      <w:r w:rsidRPr="00C74A12">
        <w:rPr>
          <w:rFonts w:ascii="Verdana" w:hAnsi="Verdana" w:cs="Arial"/>
          <w:i/>
          <w:color w:val="000000"/>
          <w:sz w:val="20"/>
          <w:szCs w:val="20"/>
        </w:rPr>
        <w:t>Art. 159. A União entregará:</w:t>
      </w:r>
      <w:r w:rsidRPr="00C74A12">
        <w:rPr>
          <w:rStyle w:val="apple-converted-space"/>
          <w:rFonts w:ascii="Verdana" w:hAnsi="Verdana" w:cs="Arial"/>
          <w:i/>
          <w:color w:val="000000"/>
          <w:sz w:val="20"/>
          <w:szCs w:val="20"/>
        </w:rPr>
        <w:t> </w:t>
      </w:r>
      <w:hyperlink r:id="rId12" w:anchor="art2" w:history="1">
        <w:r w:rsidRPr="00C74A12">
          <w:rPr>
            <w:rStyle w:val="Hyperlink"/>
            <w:rFonts w:ascii="Verdana" w:hAnsi="Verdana" w:cs="Arial"/>
            <w:i/>
            <w:sz w:val="20"/>
            <w:szCs w:val="20"/>
          </w:rPr>
          <w:t>(Vide Emenda Constitucional nº 55, de 2007)</w:t>
        </w:r>
      </w:hyperlink>
    </w:p>
    <w:p w14:paraId="45358BC2" w14:textId="77777777" w:rsidR="00275E01" w:rsidRPr="00C74A12" w:rsidRDefault="00275E01" w:rsidP="00275E01">
      <w:pPr>
        <w:pStyle w:val="NormalWeb"/>
        <w:shd w:val="clear" w:color="auto" w:fill="FFFFFF"/>
        <w:spacing w:before="0" w:beforeAutospacing="0" w:after="0" w:afterAutospacing="0"/>
        <w:ind w:left="2268"/>
        <w:jc w:val="both"/>
        <w:rPr>
          <w:rFonts w:ascii="Verdana" w:hAnsi="Verdana"/>
          <w:i/>
          <w:color w:val="000000"/>
          <w:sz w:val="20"/>
          <w:szCs w:val="20"/>
        </w:rPr>
      </w:pPr>
      <w:r w:rsidRPr="00C74A12">
        <w:rPr>
          <w:rFonts w:ascii="Verdana" w:hAnsi="Verdana" w:cs="Arial"/>
          <w:i/>
          <w:color w:val="000000"/>
          <w:sz w:val="20"/>
          <w:szCs w:val="20"/>
        </w:rPr>
        <w:t>I - do produto da arrecadação dos impostos sobre renda e proventos de qualquer natureza e sobre produtos industrializados, 49% (quarenta e nove por cento), na seguinte forma:</w:t>
      </w:r>
      <w:r w:rsidRPr="00C74A12">
        <w:rPr>
          <w:rStyle w:val="apple-converted-space"/>
          <w:rFonts w:ascii="Verdana" w:hAnsi="Verdana" w:cs="Arial"/>
          <w:i/>
          <w:color w:val="000000"/>
          <w:sz w:val="20"/>
          <w:szCs w:val="20"/>
        </w:rPr>
        <w:t> </w:t>
      </w:r>
      <w:hyperlink r:id="rId13" w:anchor="art1" w:history="1">
        <w:r w:rsidRPr="00C74A12">
          <w:rPr>
            <w:rStyle w:val="Hyperlink"/>
            <w:rFonts w:ascii="Verdana" w:hAnsi="Verdana" w:cs="Arial"/>
            <w:i/>
            <w:sz w:val="20"/>
            <w:szCs w:val="20"/>
          </w:rPr>
          <w:t>(Redação dada pela Emenda Constitucional nº 84, de 2014)</w:t>
        </w:r>
      </w:hyperlink>
    </w:p>
    <w:p w14:paraId="323F780E" w14:textId="77777777" w:rsidR="00275E01" w:rsidRPr="00C74A12" w:rsidRDefault="00275E01" w:rsidP="00275E01">
      <w:pPr>
        <w:pStyle w:val="NormalWeb"/>
        <w:shd w:val="clear" w:color="auto" w:fill="FFFFFF"/>
        <w:spacing w:before="0" w:beforeAutospacing="0" w:after="0" w:afterAutospacing="0"/>
        <w:ind w:left="2268"/>
        <w:jc w:val="both"/>
        <w:rPr>
          <w:rFonts w:ascii="Verdana" w:hAnsi="Verdana"/>
          <w:i/>
          <w:color w:val="000000"/>
          <w:sz w:val="20"/>
          <w:szCs w:val="20"/>
        </w:rPr>
      </w:pPr>
      <w:r w:rsidRPr="00C74A12">
        <w:rPr>
          <w:rFonts w:ascii="Verdana" w:hAnsi="Verdana" w:cs="Arial"/>
          <w:i/>
          <w:color w:val="000000"/>
          <w:sz w:val="20"/>
          <w:szCs w:val="20"/>
        </w:rPr>
        <w:t>a) vinte e um inteiros e cinco décimos por cento ao Fundo de Participação dos Estados e do Distrito Federal;</w:t>
      </w:r>
    </w:p>
    <w:p w14:paraId="09BB6701" w14:textId="77777777" w:rsidR="00194C2B" w:rsidRPr="00C74A12" w:rsidRDefault="00275E01" w:rsidP="00194C2B">
      <w:pPr>
        <w:pStyle w:val="NormalWeb"/>
        <w:shd w:val="clear" w:color="auto" w:fill="FFFFFF"/>
        <w:spacing w:before="0" w:beforeAutospacing="0" w:after="0" w:afterAutospacing="0"/>
        <w:ind w:left="2268"/>
        <w:jc w:val="both"/>
        <w:rPr>
          <w:rFonts w:ascii="Verdana" w:hAnsi="Verdana" w:cs="Arial"/>
          <w:i/>
          <w:color w:val="000000"/>
          <w:sz w:val="20"/>
          <w:szCs w:val="20"/>
        </w:rPr>
      </w:pPr>
      <w:r w:rsidRPr="00C74A12">
        <w:rPr>
          <w:rFonts w:ascii="Verdana" w:hAnsi="Verdana" w:cs="Arial"/>
          <w:i/>
          <w:color w:val="000000"/>
          <w:sz w:val="20"/>
          <w:szCs w:val="20"/>
        </w:rPr>
        <w:t xml:space="preserve">b) </w:t>
      </w:r>
      <w:r w:rsidRPr="00C74A12">
        <w:rPr>
          <w:rFonts w:ascii="Verdana" w:hAnsi="Verdana" w:cs="Arial"/>
          <w:b/>
          <w:i/>
          <w:color w:val="000000"/>
          <w:sz w:val="20"/>
          <w:szCs w:val="20"/>
        </w:rPr>
        <w:t>vinte e dois inteiros e cinco décimos por cento ao Fundo de Participação dos Municípios</w:t>
      </w:r>
      <w:r w:rsidRPr="00C74A12">
        <w:rPr>
          <w:rFonts w:ascii="Verdana" w:hAnsi="Verdana" w:cs="Arial"/>
          <w:i/>
          <w:color w:val="000000"/>
          <w:sz w:val="20"/>
          <w:szCs w:val="20"/>
        </w:rPr>
        <w:t>;</w:t>
      </w:r>
    </w:p>
    <w:p w14:paraId="2F22DEF1" w14:textId="77777777" w:rsidR="00194C2B" w:rsidRPr="00C74A12" w:rsidRDefault="00194C2B" w:rsidP="00194C2B">
      <w:pPr>
        <w:pStyle w:val="NormalWeb"/>
        <w:shd w:val="clear" w:color="auto" w:fill="FFFFFF"/>
        <w:spacing w:before="0" w:beforeAutospacing="0" w:after="0" w:afterAutospacing="0"/>
        <w:ind w:left="2268"/>
        <w:jc w:val="both"/>
        <w:rPr>
          <w:rFonts w:ascii="Verdana" w:hAnsi="Verdana" w:cs="Arial"/>
          <w:i/>
          <w:color w:val="000000"/>
          <w:sz w:val="20"/>
          <w:szCs w:val="20"/>
        </w:rPr>
      </w:pPr>
    </w:p>
    <w:p w14:paraId="229699D9" w14:textId="77777777" w:rsidR="00194C2B" w:rsidRPr="00C74A12" w:rsidRDefault="00194C2B" w:rsidP="00194C2B">
      <w:pPr>
        <w:pStyle w:val="NormalWeb"/>
        <w:shd w:val="clear" w:color="auto" w:fill="FFFFFF"/>
        <w:spacing w:before="0" w:beforeAutospacing="0" w:after="0" w:afterAutospacing="0"/>
        <w:ind w:left="2268"/>
        <w:jc w:val="both"/>
        <w:rPr>
          <w:rFonts w:ascii="Verdana" w:hAnsi="Verdana" w:cs="Arial"/>
          <w:i/>
          <w:color w:val="000000"/>
          <w:sz w:val="20"/>
          <w:szCs w:val="20"/>
        </w:rPr>
      </w:pPr>
      <w:r w:rsidRPr="00C74A12">
        <w:rPr>
          <w:rFonts w:ascii="Verdana" w:hAnsi="Verdana" w:cs="Arial"/>
          <w:i/>
          <w:color w:val="000000"/>
          <w:sz w:val="20"/>
          <w:szCs w:val="20"/>
        </w:rPr>
        <w:t xml:space="preserve">Art. 161. </w:t>
      </w:r>
      <w:r w:rsidRPr="00C74A12">
        <w:rPr>
          <w:rFonts w:ascii="Verdana" w:hAnsi="Verdana" w:cs="Arial"/>
          <w:b/>
          <w:i/>
          <w:color w:val="000000"/>
          <w:sz w:val="20"/>
          <w:szCs w:val="20"/>
        </w:rPr>
        <w:t>Cabe à lei complementar</w:t>
      </w:r>
      <w:r w:rsidRPr="00C74A12">
        <w:rPr>
          <w:rFonts w:ascii="Verdana" w:hAnsi="Verdana" w:cs="Arial"/>
          <w:i/>
          <w:color w:val="000000"/>
          <w:sz w:val="20"/>
          <w:szCs w:val="20"/>
        </w:rPr>
        <w:t>:</w:t>
      </w:r>
    </w:p>
    <w:p w14:paraId="4939468E" w14:textId="0698DACC" w:rsidR="00194C2B" w:rsidRPr="00C74A12" w:rsidRDefault="00194C2B" w:rsidP="00194C2B">
      <w:pPr>
        <w:pStyle w:val="NormalWeb"/>
        <w:shd w:val="clear" w:color="auto" w:fill="FFFFFF"/>
        <w:spacing w:before="0" w:beforeAutospacing="0" w:after="0" w:afterAutospacing="0"/>
        <w:ind w:left="2268"/>
        <w:jc w:val="both"/>
        <w:rPr>
          <w:rFonts w:ascii="Verdana" w:hAnsi="Verdana"/>
          <w:i/>
          <w:color w:val="000000"/>
          <w:sz w:val="20"/>
          <w:szCs w:val="20"/>
        </w:rPr>
      </w:pPr>
      <w:r w:rsidRPr="00C74A12">
        <w:rPr>
          <w:rFonts w:ascii="Verdana" w:hAnsi="Verdana" w:cs="Arial"/>
          <w:i/>
          <w:color w:val="000000"/>
          <w:sz w:val="20"/>
          <w:szCs w:val="20"/>
        </w:rPr>
        <w:t xml:space="preserve">II </w:t>
      </w:r>
      <w:r w:rsidRPr="00C74A12">
        <w:rPr>
          <w:rFonts w:ascii="Verdana" w:hAnsi="Verdana" w:cs="Arial"/>
          <w:b/>
          <w:i/>
          <w:color w:val="000000"/>
          <w:sz w:val="20"/>
          <w:szCs w:val="20"/>
        </w:rPr>
        <w:t>- estabelecer normas sobre a entrega dos recursos de que trata o art. 159, especialmente sobre os critérios de rateio dos fundos previstos em seu inciso I</w:t>
      </w:r>
      <w:r w:rsidRPr="00C74A12">
        <w:rPr>
          <w:rFonts w:ascii="Verdana" w:hAnsi="Verdana" w:cs="Arial"/>
          <w:i/>
          <w:color w:val="000000"/>
          <w:sz w:val="20"/>
          <w:szCs w:val="20"/>
        </w:rPr>
        <w:t>, objetivando promover o equilíbrio sócio-econômico entre Estados e entre Municípios;</w:t>
      </w:r>
    </w:p>
    <w:p w14:paraId="09E0D4BF" w14:textId="77777777" w:rsidR="00072271" w:rsidRPr="00C74A12" w:rsidRDefault="00072271" w:rsidP="00F37070">
      <w:pPr>
        <w:spacing w:after="240" w:line="360" w:lineRule="auto"/>
        <w:ind w:firstLine="2268"/>
        <w:jc w:val="both"/>
        <w:rPr>
          <w:rFonts w:ascii="Verdana" w:hAnsi="Verdana"/>
          <w:sz w:val="20"/>
          <w:szCs w:val="20"/>
        </w:rPr>
      </w:pPr>
    </w:p>
    <w:p w14:paraId="3231164D" w14:textId="3BFB465B" w:rsidR="00194C2B" w:rsidRPr="00C74A12" w:rsidRDefault="00194C2B" w:rsidP="00F37070">
      <w:pPr>
        <w:spacing w:after="240" w:line="360" w:lineRule="auto"/>
        <w:ind w:firstLine="2268"/>
        <w:jc w:val="both"/>
        <w:rPr>
          <w:rFonts w:ascii="Verdana" w:hAnsi="Verdana"/>
          <w:sz w:val="20"/>
          <w:szCs w:val="20"/>
        </w:rPr>
      </w:pPr>
      <w:r w:rsidRPr="00C74A12">
        <w:rPr>
          <w:rFonts w:ascii="Verdana" w:hAnsi="Verdana"/>
          <w:sz w:val="20"/>
          <w:szCs w:val="20"/>
        </w:rPr>
        <w:t xml:space="preserve">Isto é, </w:t>
      </w:r>
      <w:r w:rsidR="00E90CDB" w:rsidRPr="00C74A12">
        <w:rPr>
          <w:rFonts w:ascii="Verdana" w:hAnsi="Verdana"/>
          <w:sz w:val="20"/>
          <w:szCs w:val="20"/>
        </w:rPr>
        <w:t xml:space="preserve">da leitura do art. 161, II da CF depreende-se que </w:t>
      </w:r>
      <w:r w:rsidRPr="00C74A12">
        <w:rPr>
          <w:rFonts w:ascii="Verdana" w:hAnsi="Verdana"/>
          <w:sz w:val="20"/>
          <w:szCs w:val="20"/>
        </w:rPr>
        <w:t xml:space="preserve">o texto constitucional é bastante claro </w:t>
      </w:r>
      <w:r w:rsidR="00C43106" w:rsidRPr="00C74A12">
        <w:rPr>
          <w:rFonts w:ascii="Verdana" w:hAnsi="Verdana"/>
          <w:sz w:val="20"/>
          <w:szCs w:val="20"/>
        </w:rPr>
        <w:t xml:space="preserve">ao mencionar que </w:t>
      </w:r>
      <w:r w:rsidR="00C43106" w:rsidRPr="00C74A12">
        <w:rPr>
          <w:rFonts w:ascii="Verdana" w:hAnsi="Verdana"/>
          <w:sz w:val="20"/>
          <w:szCs w:val="20"/>
          <w:u w:val="single"/>
        </w:rPr>
        <w:t xml:space="preserve">somente por Lei </w:t>
      </w:r>
      <w:r w:rsidR="00C43106" w:rsidRPr="00C74A12">
        <w:rPr>
          <w:rFonts w:ascii="Verdana" w:hAnsi="Verdana"/>
          <w:sz w:val="20"/>
          <w:szCs w:val="20"/>
          <w:u w:val="single"/>
        </w:rPr>
        <w:lastRenderedPageBreak/>
        <w:t>Complementar</w:t>
      </w:r>
      <w:r w:rsidR="00C43106" w:rsidRPr="00C74A12">
        <w:rPr>
          <w:rFonts w:ascii="Verdana" w:hAnsi="Verdana"/>
          <w:sz w:val="20"/>
          <w:szCs w:val="20"/>
        </w:rPr>
        <w:t xml:space="preserve"> é que poderão ser estabelecidas regras que determinem os critérios de rateio do FPM. </w:t>
      </w:r>
    </w:p>
    <w:p w14:paraId="1C67E485" w14:textId="01C549FC" w:rsidR="00A301C5" w:rsidRPr="00C74A12" w:rsidRDefault="00A301C5" w:rsidP="00F37070">
      <w:pPr>
        <w:spacing w:after="240" w:line="360" w:lineRule="auto"/>
        <w:ind w:firstLine="2268"/>
        <w:jc w:val="both"/>
        <w:rPr>
          <w:rFonts w:ascii="Verdana" w:hAnsi="Verdana"/>
          <w:sz w:val="20"/>
          <w:szCs w:val="20"/>
        </w:rPr>
      </w:pPr>
      <w:r w:rsidRPr="00C74A12">
        <w:rPr>
          <w:rFonts w:ascii="Verdana" w:hAnsi="Verdana"/>
          <w:sz w:val="20"/>
          <w:szCs w:val="20"/>
        </w:rPr>
        <w:t>Nesta senda, editou-se a Lei Complementar nº 62/89, a qual estabelece as normas sobre o cálculo, a entrega e o controle das liberações dos Fundos de Participação. O diploma legal prevê em seu art. 1º:</w:t>
      </w:r>
    </w:p>
    <w:p w14:paraId="634D6E45" w14:textId="77777777" w:rsidR="00A301C5" w:rsidRPr="00C74A12" w:rsidRDefault="00A301C5" w:rsidP="00A301C5">
      <w:pPr>
        <w:pStyle w:val="NormalWeb"/>
        <w:ind w:left="2268"/>
        <w:jc w:val="both"/>
        <w:rPr>
          <w:rFonts w:ascii="Verdana" w:hAnsi="Verdana"/>
          <w:i/>
          <w:color w:val="000000"/>
          <w:sz w:val="20"/>
          <w:szCs w:val="20"/>
        </w:rPr>
      </w:pPr>
      <w:r w:rsidRPr="00C74A12">
        <w:rPr>
          <w:rFonts w:ascii="Verdana" w:hAnsi="Verdana" w:cs="Arial"/>
          <w:i/>
          <w:color w:val="000000"/>
          <w:sz w:val="20"/>
          <w:szCs w:val="20"/>
        </w:rPr>
        <w:t>Art. 1° O cálculo, a entrega e o controle das liberações dos recursos do Fundo de Participação dos Estados e do Distrito Federal - FPE e do Fundo de Participação dos Municípios - FPM, de que tratam as</w:t>
      </w:r>
      <w:r w:rsidRPr="00C74A12">
        <w:rPr>
          <w:rStyle w:val="apple-converted-space"/>
          <w:rFonts w:ascii="Verdana" w:hAnsi="Verdana" w:cs="Arial"/>
          <w:i/>
          <w:color w:val="000000"/>
          <w:sz w:val="20"/>
          <w:szCs w:val="20"/>
        </w:rPr>
        <w:t> </w:t>
      </w:r>
      <w:hyperlink r:id="rId14" w:anchor="art159ia" w:history="1">
        <w:r w:rsidRPr="00C74A12">
          <w:rPr>
            <w:rStyle w:val="Hyperlink"/>
            <w:rFonts w:ascii="Verdana" w:hAnsi="Verdana" w:cs="Arial"/>
            <w:i/>
            <w:sz w:val="20"/>
            <w:szCs w:val="20"/>
          </w:rPr>
          <w:t>alíneas a e b do inciso I do art. 159 da Constituição</w:t>
        </w:r>
      </w:hyperlink>
      <w:r w:rsidRPr="00C74A12">
        <w:rPr>
          <w:rFonts w:ascii="Verdana" w:hAnsi="Verdana" w:cs="Arial"/>
          <w:i/>
          <w:color w:val="000000"/>
          <w:sz w:val="20"/>
          <w:szCs w:val="20"/>
        </w:rPr>
        <w:t>, far-se-ão nos termos desta Lei Complementar, consoante o disposto nos</w:t>
      </w:r>
      <w:r w:rsidRPr="00C74A12">
        <w:rPr>
          <w:rStyle w:val="apple-converted-space"/>
          <w:rFonts w:ascii="Verdana" w:hAnsi="Verdana" w:cs="Arial"/>
          <w:i/>
          <w:color w:val="000000"/>
          <w:sz w:val="20"/>
          <w:szCs w:val="20"/>
        </w:rPr>
        <w:t> </w:t>
      </w:r>
      <w:hyperlink r:id="rId15" w:anchor="art161ii" w:history="1">
        <w:r w:rsidRPr="00C74A12">
          <w:rPr>
            <w:rStyle w:val="Hyperlink"/>
            <w:rFonts w:ascii="Verdana" w:hAnsi="Verdana" w:cs="Arial"/>
            <w:i/>
            <w:sz w:val="20"/>
            <w:szCs w:val="20"/>
          </w:rPr>
          <w:t>incisos II e III do art. 161 da Constituição.</w:t>
        </w:r>
      </w:hyperlink>
    </w:p>
    <w:p w14:paraId="2C8C4062" w14:textId="77777777" w:rsidR="00A301C5" w:rsidRPr="00C74A12" w:rsidRDefault="00A301C5" w:rsidP="00A301C5">
      <w:pPr>
        <w:pStyle w:val="NormalWeb"/>
        <w:ind w:left="2268"/>
        <w:jc w:val="both"/>
        <w:rPr>
          <w:rFonts w:ascii="Verdana" w:hAnsi="Verdana"/>
          <w:i/>
          <w:color w:val="000000"/>
          <w:sz w:val="20"/>
          <w:szCs w:val="20"/>
        </w:rPr>
      </w:pPr>
      <w:r w:rsidRPr="00C74A12">
        <w:rPr>
          <w:rFonts w:ascii="Verdana" w:hAnsi="Verdana" w:cs="Arial"/>
          <w:i/>
          <w:color w:val="000000"/>
          <w:sz w:val="20"/>
          <w:szCs w:val="20"/>
        </w:rPr>
        <w:t xml:space="preserve">Parágrafo único. Para fins do disposto neste artigo, </w:t>
      </w:r>
      <w:r w:rsidRPr="00C74A12">
        <w:rPr>
          <w:rFonts w:ascii="Verdana" w:hAnsi="Verdana" w:cs="Arial"/>
          <w:b/>
          <w:i/>
          <w:color w:val="000000"/>
          <w:sz w:val="20"/>
          <w:szCs w:val="20"/>
        </w:rPr>
        <w:t>integrarão a base de cálculo das transferências</w:t>
      </w:r>
      <w:r w:rsidRPr="00C74A12">
        <w:rPr>
          <w:rFonts w:ascii="Verdana" w:hAnsi="Verdana" w:cs="Arial"/>
          <w:i/>
          <w:color w:val="000000"/>
          <w:sz w:val="20"/>
          <w:szCs w:val="20"/>
        </w:rPr>
        <w:t xml:space="preserve">, além do montante dos impostos nele referidos, inclusive os extintos por compensação ou dação, </w:t>
      </w:r>
      <w:r w:rsidRPr="00C74A12">
        <w:rPr>
          <w:rFonts w:ascii="Verdana" w:hAnsi="Verdana" w:cs="Arial"/>
          <w:b/>
          <w:i/>
          <w:color w:val="000000"/>
          <w:sz w:val="20"/>
          <w:szCs w:val="20"/>
        </w:rPr>
        <w:t>os respectivos adicionais, juros e</w:t>
      </w:r>
      <w:r w:rsidRPr="00C74A12">
        <w:rPr>
          <w:rFonts w:ascii="Verdana" w:hAnsi="Verdana" w:cs="Arial"/>
          <w:i/>
          <w:color w:val="000000"/>
          <w:sz w:val="20"/>
          <w:szCs w:val="20"/>
        </w:rPr>
        <w:t xml:space="preserve"> </w:t>
      </w:r>
      <w:r w:rsidRPr="00C74A12">
        <w:rPr>
          <w:rFonts w:ascii="Verdana" w:hAnsi="Verdana" w:cs="Arial"/>
          <w:b/>
          <w:i/>
          <w:color w:val="000000"/>
          <w:sz w:val="20"/>
          <w:szCs w:val="20"/>
        </w:rPr>
        <w:t>multa moratória</w:t>
      </w:r>
      <w:r w:rsidRPr="00C74A12">
        <w:rPr>
          <w:rFonts w:ascii="Verdana" w:hAnsi="Verdana" w:cs="Arial"/>
          <w:i/>
          <w:color w:val="000000"/>
          <w:sz w:val="20"/>
          <w:szCs w:val="20"/>
        </w:rPr>
        <w:t>, cobrados administrativa ou judicialmente, com a correspondente atualização monetária paga.</w:t>
      </w:r>
    </w:p>
    <w:p w14:paraId="3571DA81" w14:textId="77777777" w:rsidR="00B54C3A" w:rsidRPr="00C74A12" w:rsidRDefault="00B54C3A" w:rsidP="00B54C3A">
      <w:pPr>
        <w:spacing w:after="240" w:line="360" w:lineRule="auto"/>
        <w:ind w:firstLine="2268"/>
        <w:jc w:val="both"/>
        <w:rPr>
          <w:rFonts w:ascii="Verdana" w:hAnsi="Verdana"/>
          <w:sz w:val="20"/>
          <w:szCs w:val="20"/>
        </w:rPr>
      </w:pPr>
      <w:r w:rsidRPr="00C74A12">
        <w:rPr>
          <w:rFonts w:ascii="Verdana" w:hAnsi="Verdana"/>
          <w:sz w:val="20"/>
          <w:szCs w:val="20"/>
        </w:rPr>
        <w:t>Prevê a Lei Complementar (</w:t>
      </w:r>
      <w:r w:rsidRPr="00C74A12">
        <w:rPr>
          <w:rFonts w:ascii="Verdana" w:hAnsi="Verdana"/>
          <w:sz w:val="20"/>
          <w:szCs w:val="20"/>
          <w:u w:val="single"/>
        </w:rPr>
        <w:t>constitucionalmente necessária e especificamente elaborada para regulamentar as normas sobre o cálculo do FPM</w:t>
      </w:r>
      <w:r w:rsidRPr="00C74A12">
        <w:rPr>
          <w:rFonts w:ascii="Verdana" w:hAnsi="Verdana"/>
          <w:sz w:val="20"/>
          <w:szCs w:val="20"/>
        </w:rPr>
        <w:t xml:space="preserve">) que as </w:t>
      </w:r>
      <w:r w:rsidRPr="00C74A12">
        <w:rPr>
          <w:rFonts w:ascii="Verdana" w:hAnsi="Verdana"/>
          <w:b/>
          <w:sz w:val="20"/>
          <w:szCs w:val="20"/>
        </w:rPr>
        <w:t>multas moratórias e os adicionais</w:t>
      </w:r>
      <w:r w:rsidRPr="00C74A12">
        <w:rPr>
          <w:rFonts w:ascii="Verdana" w:hAnsi="Verdana"/>
          <w:sz w:val="20"/>
          <w:szCs w:val="20"/>
        </w:rPr>
        <w:t xml:space="preserve"> decorrentes de cobranças judiciais e administrativas de IR e de IPI deverão ser incluídas na base de cálculo do FPM. </w:t>
      </w:r>
    </w:p>
    <w:p w14:paraId="1B5728C2" w14:textId="0851646C" w:rsidR="00EC3D5A" w:rsidRPr="00C74A12" w:rsidRDefault="00EC3D5A" w:rsidP="00F37070">
      <w:pPr>
        <w:spacing w:after="240" w:line="360" w:lineRule="auto"/>
        <w:ind w:firstLine="2268"/>
        <w:jc w:val="both"/>
        <w:rPr>
          <w:rFonts w:ascii="Verdana" w:hAnsi="Verdana"/>
          <w:sz w:val="20"/>
          <w:szCs w:val="20"/>
        </w:rPr>
      </w:pPr>
      <w:r w:rsidRPr="00C74A12">
        <w:rPr>
          <w:rFonts w:ascii="Verdana" w:hAnsi="Verdana"/>
          <w:sz w:val="20"/>
          <w:szCs w:val="20"/>
        </w:rPr>
        <w:t>Ocorre, contudo, que o §1º do art. 8º da Lei nº 13.254/16, o qual previa a inclusão dos valores referentes à multa na base de cálculo do Fundo de Participação dos Municípios</w:t>
      </w:r>
      <w:r w:rsidR="006713C5" w:rsidRPr="00C74A12">
        <w:rPr>
          <w:rFonts w:ascii="Verdana" w:hAnsi="Verdana"/>
          <w:sz w:val="20"/>
          <w:szCs w:val="20"/>
        </w:rPr>
        <w:t xml:space="preserve"> foi vetado pela Presidente Dilma Rousseff, de forma que a Secretaria do Tesouro Nacional, ao proceder o cálculo dos valores que comporão o FPM, está deixando de incluir estas rubricas na base de cálculo. </w:t>
      </w:r>
    </w:p>
    <w:p w14:paraId="46CDD8EB" w14:textId="7D7A94BC" w:rsidR="004B6A01" w:rsidRPr="00C74A12" w:rsidRDefault="004B6A01" w:rsidP="00F37070">
      <w:pPr>
        <w:spacing w:after="240" w:line="360" w:lineRule="auto"/>
        <w:ind w:firstLine="2268"/>
        <w:jc w:val="both"/>
        <w:rPr>
          <w:rFonts w:ascii="Verdana" w:hAnsi="Verdana" w:cs="Arial"/>
          <w:color w:val="000000"/>
          <w:sz w:val="20"/>
          <w:szCs w:val="20"/>
        </w:rPr>
      </w:pPr>
      <w:r w:rsidRPr="00C74A12">
        <w:rPr>
          <w:rFonts w:ascii="Verdana" w:hAnsi="Verdana"/>
          <w:sz w:val="20"/>
          <w:szCs w:val="20"/>
        </w:rPr>
        <w:t>Nas raz</w:t>
      </w:r>
      <w:r w:rsidR="00B212B5" w:rsidRPr="00C74A12">
        <w:rPr>
          <w:rFonts w:ascii="Verdana" w:hAnsi="Verdana"/>
          <w:sz w:val="20"/>
          <w:szCs w:val="20"/>
        </w:rPr>
        <w:t>ões do veto da então Presidente, se o justificou “</w:t>
      </w:r>
      <w:r w:rsidR="00A301C5" w:rsidRPr="00C74A12">
        <w:rPr>
          <w:rFonts w:ascii="Verdana" w:hAnsi="Verdana"/>
          <w:i/>
          <w:sz w:val="20"/>
          <w:szCs w:val="20"/>
        </w:rPr>
        <w:t xml:space="preserve">Em </w:t>
      </w:r>
      <w:r w:rsidR="00B212B5" w:rsidRPr="00C74A12">
        <w:rPr>
          <w:rFonts w:ascii="Verdana" w:hAnsi="Verdana" w:cs="Arial"/>
          <w:i/>
          <w:color w:val="000000"/>
          <w:sz w:val="20"/>
          <w:szCs w:val="20"/>
        </w:rPr>
        <w:t>razão da natureza jurídica da multa devida em decorrência da adesão ao Regime, sua destinação não deve ser necessariamente a mesma conferida à arrecadação do imposto de renda</w:t>
      </w:r>
      <w:r w:rsidR="00A301C5" w:rsidRPr="00C74A12">
        <w:rPr>
          <w:rFonts w:ascii="Verdana" w:hAnsi="Verdana" w:cs="Arial"/>
          <w:color w:val="000000"/>
          <w:sz w:val="20"/>
          <w:szCs w:val="20"/>
        </w:rPr>
        <w:t xml:space="preserve">”. </w:t>
      </w:r>
    </w:p>
    <w:p w14:paraId="62A8FB23" w14:textId="2DF13563" w:rsidR="00AA3DA1" w:rsidRPr="00C74A12" w:rsidRDefault="00AA3DA1" w:rsidP="00F37070">
      <w:pPr>
        <w:spacing w:after="240" w:line="360" w:lineRule="auto"/>
        <w:ind w:firstLine="2268"/>
        <w:jc w:val="both"/>
        <w:rPr>
          <w:rFonts w:ascii="Verdana" w:hAnsi="Verdana" w:cs="Arial"/>
          <w:color w:val="000000"/>
          <w:sz w:val="20"/>
          <w:szCs w:val="20"/>
        </w:rPr>
      </w:pPr>
      <w:r w:rsidRPr="00C74A12">
        <w:rPr>
          <w:rFonts w:ascii="Verdana" w:hAnsi="Verdana" w:cs="Arial"/>
          <w:color w:val="000000"/>
          <w:sz w:val="20"/>
          <w:szCs w:val="20"/>
        </w:rPr>
        <w:t xml:space="preserve">Isto é, compreendeu a então Presidente, chefe do Governo Federal, </w:t>
      </w:r>
      <w:r w:rsidR="008B4629" w:rsidRPr="00C74A12">
        <w:rPr>
          <w:rFonts w:ascii="Verdana" w:hAnsi="Verdana" w:cs="Arial"/>
          <w:color w:val="000000"/>
          <w:sz w:val="20"/>
          <w:szCs w:val="20"/>
        </w:rPr>
        <w:t xml:space="preserve">não se tratar a multa instituída pelo regime de regularização de ativos no exterior de multa moratória. </w:t>
      </w:r>
    </w:p>
    <w:p w14:paraId="3ABACD39" w14:textId="1844BDB6" w:rsidR="00A301C5" w:rsidRPr="00C74A12" w:rsidRDefault="00A301C5" w:rsidP="00F37070">
      <w:pPr>
        <w:spacing w:after="240" w:line="360" w:lineRule="auto"/>
        <w:ind w:firstLine="2268"/>
        <w:jc w:val="both"/>
        <w:rPr>
          <w:rFonts w:ascii="Verdana" w:hAnsi="Verdana"/>
          <w:sz w:val="20"/>
          <w:szCs w:val="20"/>
        </w:rPr>
      </w:pPr>
      <w:r w:rsidRPr="00C74A12">
        <w:rPr>
          <w:rFonts w:ascii="Verdana" w:hAnsi="Verdana" w:cs="Arial"/>
          <w:color w:val="000000"/>
          <w:sz w:val="20"/>
          <w:szCs w:val="20"/>
        </w:rPr>
        <w:t xml:space="preserve">A contenda entre União e o Município, por conseguinte, cinge-se à natureza jurídica da multa prevista no art. 8º da Lei 13.254/16. </w:t>
      </w:r>
    </w:p>
    <w:p w14:paraId="3451455F" w14:textId="77777777" w:rsidR="00261583" w:rsidRPr="00C74A12" w:rsidRDefault="00261583" w:rsidP="00FE2EAD">
      <w:pPr>
        <w:spacing w:line="360" w:lineRule="auto"/>
        <w:ind w:firstLine="2268"/>
        <w:jc w:val="both"/>
        <w:rPr>
          <w:rFonts w:ascii="Verdana" w:hAnsi="Verdana"/>
          <w:sz w:val="20"/>
          <w:szCs w:val="20"/>
        </w:rPr>
      </w:pPr>
    </w:p>
    <w:p w14:paraId="7F3AD80D" w14:textId="5E6E85D2" w:rsidR="00D849F1" w:rsidRPr="00C74A12" w:rsidRDefault="00383B5F" w:rsidP="00D849F1">
      <w:pPr>
        <w:spacing w:after="120" w:line="360" w:lineRule="auto"/>
        <w:jc w:val="center"/>
        <w:rPr>
          <w:rFonts w:ascii="Verdana" w:hAnsi="Verdana"/>
          <w:b/>
          <w:smallCaps/>
          <w:sz w:val="20"/>
          <w:szCs w:val="20"/>
        </w:rPr>
      </w:pPr>
      <w:r w:rsidRPr="00C74A12">
        <w:rPr>
          <w:rFonts w:ascii="Verdana" w:hAnsi="Verdana"/>
          <w:b/>
          <w:smallCaps/>
          <w:sz w:val="20"/>
          <w:szCs w:val="20"/>
        </w:rPr>
        <w:t>CAPÍTULO II</w:t>
      </w:r>
    </w:p>
    <w:p w14:paraId="1E4F50C2" w14:textId="41642AEE" w:rsidR="002F6EB6" w:rsidRPr="00C74A12" w:rsidRDefault="00383B5F" w:rsidP="002F6EB6">
      <w:pPr>
        <w:spacing w:after="120" w:line="360" w:lineRule="auto"/>
        <w:jc w:val="center"/>
        <w:rPr>
          <w:rFonts w:ascii="Verdana" w:hAnsi="Verdana"/>
          <w:b/>
          <w:smallCaps/>
          <w:sz w:val="20"/>
          <w:szCs w:val="20"/>
        </w:rPr>
      </w:pPr>
      <w:r w:rsidRPr="00C74A12">
        <w:rPr>
          <w:rFonts w:ascii="Verdana" w:hAnsi="Verdana"/>
          <w:b/>
          <w:smallCaps/>
          <w:sz w:val="20"/>
          <w:szCs w:val="20"/>
        </w:rPr>
        <w:t>DA NATUREZA JURÍDICA DA MULTA INSTITUÍDA PELA LEI Nº 13.254/16</w:t>
      </w:r>
    </w:p>
    <w:p w14:paraId="3329B604" w14:textId="3FE71C9C" w:rsidR="00BA6AFC" w:rsidRPr="00C74A12" w:rsidRDefault="00BA6AFC" w:rsidP="00BA6AFC">
      <w:pPr>
        <w:spacing w:after="240" w:line="360" w:lineRule="auto"/>
        <w:ind w:firstLine="2268"/>
        <w:jc w:val="both"/>
        <w:rPr>
          <w:rFonts w:ascii="Verdana" w:hAnsi="Verdana" w:cs="Tahoma"/>
          <w:i/>
          <w:color w:val="000000"/>
          <w:sz w:val="20"/>
          <w:szCs w:val="20"/>
        </w:rPr>
      </w:pPr>
      <w:r w:rsidRPr="00C74A12">
        <w:rPr>
          <w:rFonts w:ascii="Verdana" w:hAnsi="Verdana"/>
          <w:sz w:val="20"/>
          <w:szCs w:val="20"/>
        </w:rPr>
        <w:t>Prevê o art. 8º da Lei nº 13.254/16:</w:t>
      </w:r>
    </w:p>
    <w:p w14:paraId="62387365" w14:textId="77777777" w:rsidR="00BA6AFC" w:rsidRPr="00C74A12" w:rsidRDefault="00BA6AFC" w:rsidP="00BA6AFC">
      <w:pPr>
        <w:pStyle w:val="Corpodetexto"/>
        <w:spacing w:after="0"/>
        <w:ind w:left="2268"/>
        <w:jc w:val="both"/>
        <w:rPr>
          <w:rFonts w:ascii="Verdana" w:hAnsi="Verdana" w:cs="Tahoma"/>
          <w:i/>
          <w:sz w:val="20"/>
          <w:szCs w:val="20"/>
        </w:rPr>
      </w:pPr>
      <w:r w:rsidRPr="00C74A12">
        <w:rPr>
          <w:rFonts w:ascii="Verdana" w:hAnsi="Verdana" w:cs="Tahoma"/>
          <w:i/>
          <w:color w:val="000000"/>
          <w:sz w:val="20"/>
          <w:szCs w:val="20"/>
        </w:rPr>
        <w:t>Art. 8</w:t>
      </w:r>
      <w:r w:rsidRPr="00C74A12">
        <w:rPr>
          <w:rFonts w:ascii="Verdana" w:hAnsi="Verdana" w:cs="Tahoma"/>
          <w:i/>
          <w:color w:val="000000"/>
          <w:sz w:val="20"/>
          <w:szCs w:val="20"/>
          <w:u w:val="single"/>
          <w:vertAlign w:val="superscript"/>
        </w:rPr>
        <w:t>o</w:t>
      </w:r>
      <w:r w:rsidRPr="00C74A12">
        <w:rPr>
          <w:rStyle w:val="apple-converted-space"/>
          <w:rFonts w:ascii="Verdana" w:hAnsi="Verdana" w:cs="Tahoma"/>
          <w:i/>
          <w:color w:val="000000"/>
          <w:sz w:val="20"/>
          <w:szCs w:val="20"/>
        </w:rPr>
        <w:t> </w:t>
      </w:r>
      <w:r w:rsidRPr="00C74A12">
        <w:rPr>
          <w:rFonts w:ascii="Verdana" w:hAnsi="Verdana" w:cs="Tahoma"/>
          <w:i/>
          <w:color w:val="000000"/>
          <w:sz w:val="20"/>
          <w:szCs w:val="20"/>
        </w:rPr>
        <w:t> Sobre o valor do imposto apurado na forma do art. 6</w:t>
      </w:r>
      <w:r w:rsidRPr="00C74A12">
        <w:rPr>
          <w:rFonts w:ascii="Verdana" w:hAnsi="Verdana" w:cs="Tahoma"/>
          <w:i/>
          <w:color w:val="000000"/>
          <w:sz w:val="20"/>
          <w:szCs w:val="20"/>
          <w:u w:val="single"/>
          <w:vertAlign w:val="superscript"/>
        </w:rPr>
        <w:t>o</w:t>
      </w:r>
      <w:r w:rsidRPr="00C74A12">
        <w:rPr>
          <w:rStyle w:val="apple-converted-space"/>
          <w:rFonts w:ascii="Verdana" w:hAnsi="Verdana" w:cs="Tahoma"/>
          <w:i/>
          <w:color w:val="000000"/>
          <w:sz w:val="20"/>
          <w:szCs w:val="20"/>
        </w:rPr>
        <w:t> </w:t>
      </w:r>
      <w:r w:rsidRPr="00C74A12">
        <w:rPr>
          <w:rFonts w:ascii="Verdana" w:hAnsi="Verdana" w:cs="Tahoma"/>
          <w:i/>
          <w:color w:val="000000"/>
          <w:sz w:val="20"/>
          <w:szCs w:val="20"/>
        </w:rPr>
        <w:t>incidirá multa de 100% (cem por cento).</w:t>
      </w:r>
    </w:p>
    <w:p w14:paraId="5FB7D8BC" w14:textId="77777777" w:rsidR="00BA6AFC" w:rsidRPr="00C74A12" w:rsidRDefault="00BA6AFC" w:rsidP="00336695">
      <w:pPr>
        <w:spacing w:after="240" w:line="360" w:lineRule="auto"/>
        <w:ind w:firstLine="2268"/>
        <w:jc w:val="both"/>
        <w:rPr>
          <w:rFonts w:ascii="Verdana" w:hAnsi="Verdana"/>
          <w:sz w:val="20"/>
          <w:szCs w:val="20"/>
        </w:rPr>
      </w:pPr>
    </w:p>
    <w:p w14:paraId="194EFAA8" w14:textId="65557CF4" w:rsidR="00BA6AFC" w:rsidRPr="00C74A12" w:rsidRDefault="00BA6AFC" w:rsidP="00336695">
      <w:pPr>
        <w:spacing w:after="240" w:line="360" w:lineRule="auto"/>
        <w:ind w:firstLine="2268"/>
        <w:jc w:val="both"/>
        <w:rPr>
          <w:rFonts w:ascii="Verdana" w:hAnsi="Verdana"/>
          <w:sz w:val="20"/>
          <w:szCs w:val="20"/>
        </w:rPr>
      </w:pPr>
      <w:r w:rsidRPr="00C74A12">
        <w:rPr>
          <w:rFonts w:ascii="Verdana" w:hAnsi="Verdana"/>
          <w:sz w:val="20"/>
          <w:szCs w:val="20"/>
        </w:rPr>
        <w:t xml:space="preserve">A Lei Complementar nº 62/89 prevê que, além dos valores de IR e de IPI arrecadados </w:t>
      </w:r>
      <w:r w:rsidR="00C36D7A" w:rsidRPr="00C74A12">
        <w:rPr>
          <w:rFonts w:ascii="Verdana" w:hAnsi="Verdana"/>
          <w:sz w:val="20"/>
          <w:szCs w:val="20"/>
        </w:rPr>
        <w:t xml:space="preserve">a título de imposto propriamente dito, comporão a base de cálculo do FPM, os seus respectivos adicionais, juros e multa moratória. </w:t>
      </w:r>
    </w:p>
    <w:p w14:paraId="1BA7828C" w14:textId="49D0F66F" w:rsidR="00C36D7A" w:rsidRPr="00C74A12" w:rsidRDefault="00C36D7A" w:rsidP="00336695">
      <w:pPr>
        <w:spacing w:after="240" w:line="360" w:lineRule="auto"/>
        <w:ind w:firstLine="2268"/>
        <w:jc w:val="both"/>
        <w:rPr>
          <w:rFonts w:ascii="Verdana" w:hAnsi="Verdana"/>
          <w:sz w:val="20"/>
          <w:szCs w:val="20"/>
        </w:rPr>
      </w:pPr>
      <w:r w:rsidRPr="00C74A12">
        <w:rPr>
          <w:rFonts w:ascii="Verdana" w:hAnsi="Verdana"/>
          <w:sz w:val="20"/>
          <w:szCs w:val="20"/>
        </w:rPr>
        <w:t>Ou seja, compreendendo-se ser a multa instituída pelo art. 8º da Lei nº 13.254/16 como sendo adicional ou como sendo multa moratória, esta necessariamente deverá ser incl</w:t>
      </w:r>
      <w:r w:rsidR="00730952" w:rsidRPr="00C74A12">
        <w:rPr>
          <w:rFonts w:ascii="Verdana" w:hAnsi="Verdana"/>
          <w:sz w:val="20"/>
          <w:szCs w:val="20"/>
        </w:rPr>
        <w:t xml:space="preserve">uída na base de cálculo do FPM, </w:t>
      </w:r>
      <w:r w:rsidR="00730952" w:rsidRPr="00C74A12">
        <w:rPr>
          <w:rFonts w:ascii="Verdana" w:hAnsi="Verdana"/>
          <w:sz w:val="20"/>
          <w:szCs w:val="20"/>
          <w:u w:val="single"/>
        </w:rPr>
        <w:t>independentemente de o §1º do art. 8º da Lei nº 13.254/16 ter sido vetado pela Presidência</w:t>
      </w:r>
      <w:r w:rsidR="00730952" w:rsidRPr="00C74A12">
        <w:rPr>
          <w:rFonts w:ascii="Verdana" w:hAnsi="Verdana"/>
          <w:sz w:val="20"/>
          <w:szCs w:val="20"/>
        </w:rPr>
        <w:t xml:space="preserve">. </w:t>
      </w:r>
    </w:p>
    <w:p w14:paraId="3FD4A853" w14:textId="64268AA5" w:rsidR="00233D77" w:rsidRPr="00C74A12" w:rsidRDefault="00233D77" w:rsidP="00336695">
      <w:pPr>
        <w:spacing w:after="240" w:line="360" w:lineRule="auto"/>
        <w:ind w:firstLine="2268"/>
        <w:jc w:val="both"/>
        <w:rPr>
          <w:rFonts w:ascii="Verdana" w:hAnsi="Verdana"/>
          <w:sz w:val="20"/>
          <w:szCs w:val="20"/>
        </w:rPr>
      </w:pPr>
      <w:r w:rsidRPr="00C74A12">
        <w:rPr>
          <w:rFonts w:ascii="Verdana" w:hAnsi="Verdana"/>
          <w:sz w:val="20"/>
          <w:szCs w:val="20"/>
        </w:rPr>
        <w:t xml:space="preserve">Analisemos a natureza jurídica das multas tributárias. </w:t>
      </w:r>
    </w:p>
    <w:p w14:paraId="3E58F535" w14:textId="772268BE" w:rsidR="00C36D7A" w:rsidRPr="00C74A12" w:rsidRDefault="00F04220" w:rsidP="00336695">
      <w:pPr>
        <w:spacing w:after="240" w:line="360" w:lineRule="auto"/>
        <w:ind w:firstLine="2268"/>
        <w:jc w:val="both"/>
        <w:rPr>
          <w:rFonts w:ascii="Verdana" w:hAnsi="Verdana"/>
          <w:sz w:val="20"/>
          <w:szCs w:val="20"/>
        </w:rPr>
      </w:pPr>
      <w:r w:rsidRPr="00C74A12">
        <w:rPr>
          <w:rFonts w:ascii="Verdana" w:hAnsi="Verdana"/>
          <w:sz w:val="20"/>
          <w:szCs w:val="20"/>
        </w:rPr>
        <w:t xml:space="preserve">No </w:t>
      </w:r>
      <w:r w:rsidR="00B84887" w:rsidRPr="00C74A12">
        <w:rPr>
          <w:rFonts w:ascii="Verdana" w:hAnsi="Verdana"/>
          <w:sz w:val="20"/>
          <w:szCs w:val="20"/>
        </w:rPr>
        <w:t>ordenamento jurídico brasileiro as multas tributárias podem ser de duas montas: (i) moratórias, decorrentes do descumprimento da obrigação tributária no momento apropriado; ou (ii) punitivas, decorrentes do descumprimento</w:t>
      </w:r>
      <w:r w:rsidR="004153FF" w:rsidRPr="00C74A12">
        <w:rPr>
          <w:rFonts w:ascii="Verdana" w:hAnsi="Verdana"/>
          <w:sz w:val="20"/>
          <w:szCs w:val="20"/>
        </w:rPr>
        <w:t xml:space="preserve"> de obrigações acessórias, com o objetivo de censurar a prática. </w:t>
      </w:r>
    </w:p>
    <w:p w14:paraId="7E192726" w14:textId="042B49F7" w:rsidR="00F04220" w:rsidRPr="00C74A12" w:rsidRDefault="00F04220" w:rsidP="00336695">
      <w:pPr>
        <w:spacing w:after="240" w:line="360" w:lineRule="auto"/>
        <w:ind w:firstLine="2268"/>
        <w:jc w:val="both"/>
        <w:rPr>
          <w:rFonts w:ascii="Verdana" w:hAnsi="Verdana"/>
          <w:sz w:val="20"/>
          <w:szCs w:val="20"/>
        </w:rPr>
      </w:pPr>
      <w:r w:rsidRPr="00C74A12">
        <w:rPr>
          <w:rFonts w:ascii="Verdana" w:hAnsi="Verdana"/>
          <w:sz w:val="20"/>
          <w:szCs w:val="20"/>
        </w:rPr>
        <w:t>Nos autos do Agravo Regimental em Agravo de Instrumento nº 727.872/RS julgado pelo Supremo Tribunal Federal o Eminente Ministro Luis Roberto Barroso elucidou a distinção entre os dois tipos de multa afirmando:</w:t>
      </w:r>
    </w:p>
    <w:p w14:paraId="00976A52" w14:textId="020EA40F" w:rsidR="00F03EC6" w:rsidRPr="00C74A12" w:rsidRDefault="00F03EC6" w:rsidP="00F03EC6">
      <w:pPr>
        <w:spacing w:after="240" w:line="360" w:lineRule="auto"/>
        <w:ind w:left="2268"/>
        <w:jc w:val="both"/>
        <w:rPr>
          <w:rFonts w:ascii="Verdana" w:hAnsi="Verdana"/>
          <w:i/>
          <w:sz w:val="20"/>
          <w:szCs w:val="20"/>
        </w:rPr>
      </w:pPr>
      <w:r w:rsidRPr="00C74A12">
        <w:rPr>
          <w:rFonts w:ascii="Verdana" w:hAnsi="Verdana"/>
          <w:i/>
          <w:sz w:val="20"/>
          <w:szCs w:val="20"/>
        </w:rPr>
        <w:t xml:space="preserve">No direito tributário, existem basicamente três tipos de multas: </w:t>
      </w:r>
      <w:r w:rsidRPr="00C74A12">
        <w:rPr>
          <w:rFonts w:ascii="Verdana" w:hAnsi="Verdana"/>
          <w:b/>
          <w:i/>
          <w:sz w:val="20"/>
          <w:szCs w:val="20"/>
        </w:rPr>
        <w:t>as moratórias, as punitivas isoladas e as punitivas acompanhadas do lançamento de ofício</w:t>
      </w:r>
      <w:r w:rsidRPr="00C74A12">
        <w:rPr>
          <w:rFonts w:ascii="Verdana" w:hAnsi="Verdana"/>
          <w:i/>
          <w:sz w:val="20"/>
          <w:szCs w:val="20"/>
        </w:rPr>
        <w:t xml:space="preserve">. </w:t>
      </w:r>
      <w:r w:rsidRPr="00C74A12">
        <w:rPr>
          <w:rFonts w:ascii="Verdana" w:hAnsi="Verdana"/>
          <w:i/>
          <w:sz w:val="20"/>
          <w:szCs w:val="20"/>
          <w:u w:val="single"/>
        </w:rPr>
        <w:t>As multas moratórias são devidas em decorrência da impontualidade injustificada no adimplemento da obrigação tributária</w:t>
      </w:r>
      <w:r w:rsidRPr="00C74A12">
        <w:rPr>
          <w:rFonts w:ascii="Verdana" w:hAnsi="Verdana"/>
          <w:i/>
          <w:sz w:val="20"/>
          <w:szCs w:val="20"/>
        </w:rPr>
        <w:t xml:space="preserve">. As multas punitivas visam coibir o descumprimento às previsões da legislação tributária. Se o ilícito é relativo a um dever instrumental, sem que ocorra repercussão no montante do tributo devido, diz-se isolada a multa. No caso dos tributos sujeitos a homologação, a constatação de uma violação geralmente vem acompanhada da supressão de pelo menos uma parcela do tributo devido. Nesse caso, aplica-se a </w:t>
      </w:r>
      <w:r w:rsidRPr="00C74A12">
        <w:rPr>
          <w:rFonts w:ascii="Verdana" w:hAnsi="Verdana"/>
          <w:i/>
          <w:sz w:val="20"/>
          <w:szCs w:val="20"/>
        </w:rPr>
        <w:lastRenderedPageBreak/>
        <w:t>multa e promove-se o lançamento do valor devido de ofício. Esta é a multa mais comum, aplicada nos casos de sonegação.</w:t>
      </w:r>
    </w:p>
    <w:p w14:paraId="3DDFE3DF" w14:textId="572DE647" w:rsidR="00FD0973" w:rsidRPr="00C74A12" w:rsidRDefault="00FD0973" w:rsidP="00F03EC6">
      <w:pPr>
        <w:spacing w:after="240" w:line="360" w:lineRule="auto"/>
        <w:ind w:left="2268"/>
        <w:jc w:val="both"/>
        <w:rPr>
          <w:rFonts w:ascii="Verdana" w:hAnsi="Verdana"/>
          <w:i/>
          <w:sz w:val="20"/>
          <w:szCs w:val="20"/>
        </w:rPr>
      </w:pPr>
      <w:r w:rsidRPr="00C74A12">
        <w:rPr>
          <w:rFonts w:ascii="Verdana" w:hAnsi="Verdana"/>
          <w:i/>
          <w:sz w:val="20"/>
          <w:szCs w:val="20"/>
        </w:rPr>
        <w:t xml:space="preserve">Com base nas considerações expostas, constato que o fato de o princípio do não confisco ter um conteúdo aberto permite que se proceda a uma dosimetria quanto a sua incidência em correlação com as diversas espécies de multa. </w:t>
      </w:r>
      <w:r w:rsidRPr="00C74A12">
        <w:rPr>
          <w:rFonts w:ascii="Verdana" w:hAnsi="Verdana"/>
          <w:i/>
          <w:sz w:val="20"/>
          <w:szCs w:val="20"/>
          <w:u w:val="single"/>
        </w:rPr>
        <w:t>As multas moratórias possuem como aspecto pedagógico o desestímulo ao atraso. As multas punitivas, por sua vez, revelam um caráter mais gravoso, mostrando-se como verdadeiras reprimendas.</w:t>
      </w:r>
      <w:r w:rsidRPr="00C74A12">
        <w:rPr>
          <w:rFonts w:ascii="Verdana" w:hAnsi="Verdana"/>
          <w:i/>
          <w:sz w:val="20"/>
          <w:szCs w:val="20"/>
        </w:rPr>
        <w:t xml:space="preserve"> Não é razoável punir em igual medida o desestímulo e a reprimenda.</w:t>
      </w:r>
    </w:p>
    <w:p w14:paraId="4E2AC501" w14:textId="77777777" w:rsidR="003A27DC" w:rsidRPr="00C74A12" w:rsidRDefault="00FD0973" w:rsidP="00336695">
      <w:pPr>
        <w:spacing w:after="240" w:line="360" w:lineRule="auto"/>
        <w:ind w:firstLine="2268"/>
        <w:jc w:val="both"/>
        <w:rPr>
          <w:rFonts w:ascii="Verdana" w:hAnsi="Verdana"/>
          <w:sz w:val="20"/>
          <w:szCs w:val="20"/>
        </w:rPr>
      </w:pPr>
      <w:r w:rsidRPr="00C74A12">
        <w:rPr>
          <w:rFonts w:ascii="Verdana" w:hAnsi="Verdana"/>
          <w:sz w:val="20"/>
          <w:szCs w:val="20"/>
        </w:rPr>
        <w:t>Na leitura do Excelso Ministro do STF, a</w:t>
      </w:r>
      <w:r w:rsidR="004153FF" w:rsidRPr="00C74A12">
        <w:rPr>
          <w:rFonts w:ascii="Verdana" w:hAnsi="Verdana"/>
          <w:sz w:val="20"/>
          <w:szCs w:val="20"/>
        </w:rPr>
        <w:t xml:space="preserve">s multas da primeira espécie (moratórias) têm o fio especial de reparação financeira. Isto é, </w:t>
      </w:r>
      <w:r w:rsidR="00BF106B" w:rsidRPr="00C74A12">
        <w:rPr>
          <w:rFonts w:ascii="Verdana" w:hAnsi="Verdana"/>
          <w:sz w:val="20"/>
          <w:szCs w:val="20"/>
        </w:rPr>
        <w:t xml:space="preserve">uma compensação financeira ao ente tributante pela demora no pagamento do tributo devido por parte </w:t>
      </w:r>
      <w:r w:rsidR="00102715" w:rsidRPr="00C74A12">
        <w:rPr>
          <w:rFonts w:ascii="Verdana" w:hAnsi="Verdana"/>
          <w:sz w:val="20"/>
          <w:szCs w:val="20"/>
        </w:rPr>
        <w:t xml:space="preserve">do contribuinte. </w:t>
      </w:r>
    </w:p>
    <w:p w14:paraId="6EC864BF" w14:textId="59D4A8BB" w:rsidR="004153FF" w:rsidRPr="00C74A12" w:rsidRDefault="00102715" w:rsidP="00336695">
      <w:pPr>
        <w:spacing w:after="240" w:line="360" w:lineRule="auto"/>
        <w:ind w:firstLine="2268"/>
        <w:jc w:val="both"/>
        <w:rPr>
          <w:rFonts w:ascii="Verdana" w:hAnsi="Verdana"/>
          <w:sz w:val="20"/>
          <w:szCs w:val="20"/>
        </w:rPr>
      </w:pPr>
      <w:r w:rsidRPr="00C74A12">
        <w:rPr>
          <w:rFonts w:ascii="Verdana" w:hAnsi="Verdana"/>
          <w:sz w:val="20"/>
          <w:szCs w:val="20"/>
        </w:rPr>
        <w:t>As da segunda e da terceira, por sua vez, tê</w:t>
      </w:r>
      <w:r w:rsidR="00BF106B" w:rsidRPr="00C74A12">
        <w:rPr>
          <w:rFonts w:ascii="Verdana" w:hAnsi="Verdana"/>
          <w:sz w:val="20"/>
          <w:szCs w:val="20"/>
        </w:rPr>
        <w:t xml:space="preserve">m </w:t>
      </w:r>
      <w:r w:rsidRPr="00C74A12">
        <w:rPr>
          <w:rFonts w:ascii="Verdana" w:hAnsi="Verdana"/>
          <w:sz w:val="20"/>
          <w:szCs w:val="20"/>
        </w:rPr>
        <w:t xml:space="preserve">o </w:t>
      </w:r>
      <w:r w:rsidR="00BF106B" w:rsidRPr="00C74A12">
        <w:rPr>
          <w:rFonts w:ascii="Verdana" w:hAnsi="Verdana"/>
          <w:sz w:val="20"/>
          <w:szCs w:val="20"/>
        </w:rPr>
        <w:t>condão de tentar reprimir determinadas práticas. Ou seja</w:t>
      </w:r>
      <w:r w:rsidR="00265A2B" w:rsidRPr="00C74A12">
        <w:rPr>
          <w:rFonts w:ascii="Verdana" w:hAnsi="Verdana"/>
          <w:sz w:val="20"/>
          <w:szCs w:val="20"/>
        </w:rPr>
        <w:t xml:space="preserve">, vão além do cunho financeiro, uma vez que não há relação direta entre a multa punitiva e a obrigação principal de pagar o tributo. </w:t>
      </w:r>
      <w:r w:rsidRPr="00C74A12">
        <w:rPr>
          <w:rFonts w:ascii="Verdana" w:hAnsi="Verdana"/>
          <w:sz w:val="20"/>
          <w:szCs w:val="20"/>
        </w:rPr>
        <w:t xml:space="preserve">Tanto é assim que a multa pode ser lançada de ofício pelo ente tributante. </w:t>
      </w:r>
    </w:p>
    <w:p w14:paraId="523B1149" w14:textId="77777777" w:rsidR="003A27DC" w:rsidRPr="00C74A12" w:rsidRDefault="003A27DC" w:rsidP="003A27DC">
      <w:pPr>
        <w:spacing w:after="240" w:line="360" w:lineRule="auto"/>
        <w:ind w:firstLine="2268"/>
        <w:jc w:val="both"/>
        <w:rPr>
          <w:rFonts w:ascii="Verdana" w:hAnsi="Verdana"/>
          <w:sz w:val="20"/>
          <w:szCs w:val="20"/>
        </w:rPr>
      </w:pPr>
      <w:r w:rsidRPr="00C74A12">
        <w:rPr>
          <w:rFonts w:ascii="Verdana" w:hAnsi="Verdana"/>
          <w:sz w:val="20"/>
          <w:szCs w:val="20"/>
        </w:rPr>
        <w:t xml:space="preserve">Relativamente às multas punitivas, portanto, pode-se dizer que estas devem vir acompanhadas do procedimento legalmente estabelecido para sua imposição: </w:t>
      </w:r>
      <w:r w:rsidRPr="00C74A12">
        <w:rPr>
          <w:rFonts w:ascii="Verdana" w:hAnsi="Verdana"/>
          <w:b/>
          <w:sz w:val="20"/>
          <w:szCs w:val="20"/>
          <w:u w:val="single"/>
        </w:rPr>
        <w:t>o lançamento tributário</w:t>
      </w:r>
      <w:r w:rsidRPr="00C74A12">
        <w:rPr>
          <w:rFonts w:ascii="Verdana" w:hAnsi="Verdana"/>
          <w:sz w:val="20"/>
          <w:szCs w:val="20"/>
        </w:rPr>
        <w:t xml:space="preserve">. Descabe ao Fisco modificar o meio constitutivo das obrigações tributárias. Nesta esteira, </w:t>
      </w:r>
      <w:r w:rsidRPr="00C74A12">
        <w:rPr>
          <w:rFonts w:ascii="Verdana" w:hAnsi="Verdana"/>
          <w:sz w:val="20"/>
          <w:szCs w:val="20"/>
          <w:u w:val="single"/>
        </w:rPr>
        <w:t>a multa punitiva é independente da obrigação tributária principal</w:t>
      </w:r>
      <w:r w:rsidRPr="00C74A12">
        <w:rPr>
          <w:rFonts w:ascii="Verdana" w:hAnsi="Verdana"/>
          <w:sz w:val="20"/>
          <w:szCs w:val="20"/>
        </w:rPr>
        <w:t xml:space="preserve">, na medida em que ela pode, isoladamente, ser objeto de lançamento. </w:t>
      </w:r>
    </w:p>
    <w:p w14:paraId="7A7B5AE7" w14:textId="39AB81FF" w:rsidR="00265A2B" w:rsidRPr="00C74A12" w:rsidRDefault="00265A2B" w:rsidP="00336695">
      <w:pPr>
        <w:spacing w:after="240" w:line="360" w:lineRule="auto"/>
        <w:ind w:firstLine="2268"/>
        <w:jc w:val="both"/>
        <w:rPr>
          <w:rFonts w:ascii="Verdana" w:hAnsi="Verdana"/>
          <w:sz w:val="20"/>
          <w:szCs w:val="20"/>
        </w:rPr>
      </w:pPr>
      <w:r w:rsidRPr="00C74A12">
        <w:rPr>
          <w:rFonts w:ascii="Verdana" w:hAnsi="Verdana"/>
          <w:sz w:val="20"/>
          <w:szCs w:val="20"/>
        </w:rPr>
        <w:t xml:space="preserve">A multa moratória, de outra banda, é indissociável do tributo, na medida em que visa penalizar o cumprimento tardio da obrigação principal. Crédito e multa andam juntos. </w:t>
      </w:r>
    </w:p>
    <w:p w14:paraId="7F0726D2" w14:textId="77777777" w:rsidR="003A27DC" w:rsidRPr="00C74A12" w:rsidRDefault="003A27DC" w:rsidP="003A27DC">
      <w:pPr>
        <w:spacing w:after="240" w:line="360" w:lineRule="auto"/>
        <w:ind w:firstLine="2268"/>
        <w:jc w:val="both"/>
        <w:rPr>
          <w:rFonts w:ascii="Verdana" w:hAnsi="Verdana"/>
          <w:sz w:val="20"/>
          <w:szCs w:val="20"/>
        </w:rPr>
      </w:pPr>
      <w:r w:rsidRPr="00C74A12">
        <w:rPr>
          <w:rFonts w:ascii="Verdana" w:hAnsi="Verdana"/>
          <w:sz w:val="20"/>
          <w:szCs w:val="20"/>
        </w:rPr>
        <w:t xml:space="preserve">Infira-se que a multa prevista no art. 8º da Lei de Regularização de Ativos no Exterior também anda em conjunto com o valor do IR devido. </w:t>
      </w:r>
      <w:r w:rsidRPr="00C74A12">
        <w:rPr>
          <w:rFonts w:ascii="Verdana" w:hAnsi="Verdana"/>
          <w:sz w:val="20"/>
          <w:szCs w:val="20"/>
          <w:u w:val="single"/>
        </w:rPr>
        <w:t xml:space="preserve">Não há como isolar tributo e multa e também não há como lança-la de ofício. </w:t>
      </w:r>
    </w:p>
    <w:p w14:paraId="51EABE9D" w14:textId="77777777" w:rsidR="006C147C" w:rsidRPr="00C74A12" w:rsidRDefault="00080611" w:rsidP="00336695">
      <w:pPr>
        <w:spacing w:after="240" w:line="360" w:lineRule="auto"/>
        <w:ind w:firstLine="2268"/>
        <w:jc w:val="both"/>
        <w:rPr>
          <w:rFonts w:ascii="Verdana" w:hAnsi="Verdana"/>
          <w:sz w:val="20"/>
          <w:szCs w:val="20"/>
        </w:rPr>
      </w:pPr>
      <w:r w:rsidRPr="00C74A12">
        <w:rPr>
          <w:rFonts w:ascii="Verdana" w:hAnsi="Verdana"/>
          <w:sz w:val="20"/>
          <w:szCs w:val="20"/>
        </w:rPr>
        <w:t>Isso porque, o contribuinte somente poderá ser obrigado a pagar a multa prevista no art. 8º se, E SOMENTE SE, optar pela adesão e pelo pagamento do Imposto de Renda à alíquota de 15%</w:t>
      </w:r>
      <w:r w:rsidR="006C147C" w:rsidRPr="00C74A12">
        <w:rPr>
          <w:rFonts w:ascii="Verdana" w:hAnsi="Verdana"/>
          <w:sz w:val="20"/>
          <w:szCs w:val="20"/>
        </w:rPr>
        <w:t xml:space="preserve">. Isto é, a multa não pode ser </w:t>
      </w:r>
      <w:r w:rsidR="006C147C" w:rsidRPr="00C74A12">
        <w:rPr>
          <w:rFonts w:ascii="Verdana" w:hAnsi="Verdana"/>
          <w:sz w:val="20"/>
          <w:szCs w:val="20"/>
        </w:rPr>
        <w:lastRenderedPageBreak/>
        <w:t xml:space="preserve">lançada e cobrada de ofício pela Receita Federal, mas tão somente é devida na hipótese de adesão ao RERCT. </w:t>
      </w:r>
    </w:p>
    <w:p w14:paraId="4A268A73" w14:textId="77777777" w:rsidR="007314EB" w:rsidRPr="00C74A12" w:rsidRDefault="007314EB" w:rsidP="007314EB">
      <w:pPr>
        <w:spacing w:after="240" w:line="360" w:lineRule="auto"/>
        <w:ind w:firstLine="2268"/>
        <w:jc w:val="both"/>
        <w:rPr>
          <w:rFonts w:ascii="Verdana" w:hAnsi="Verdana"/>
          <w:sz w:val="20"/>
          <w:szCs w:val="20"/>
        </w:rPr>
      </w:pPr>
      <w:r w:rsidRPr="00C74A12">
        <w:rPr>
          <w:rFonts w:ascii="Verdana" w:hAnsi="Verdana"/>
          <w:sz w:val="20"/>
          <w:szCs w:val="20"/>
        </w:rPr>
        <w:t xml:space="preserve">Isto é, a Receita Federal não tem como lançar isoladamente ou de ofício a multa prevista no art. 8º da Lei 13.254/16. A obrigação de seu pagamento somente surge no mundo jurídico quando contribuinte opta por aderir ao regime e pagar a obrigação principal: o Imposto de Renda. O próprio valor da multa (100% do montante total do imposto) remete ao fato de que ela somente surge com a obrigação tributária principal. </w:t>
      </w:r>
    </w:p>
    <w:p w14:paraId="439A2FAD" w14:textId="77777777" w:rsidR="007314EB" w:rsidRPr="00C74A12" w:rsidRDefault="007314EB" w:rsidP="007314EB">
      <w:pPr>
        <w:spacing w:after="240" w:line="360" w:lineRule="auto"/>
        <w:ind w:firstLine="2268"/>
        <w:jc w:val="both"/>
        <w:rPr>
          <w:rFonts w:ascii="Verdana" w:hAnsi="Verdana"/>
          <w:sz w:val="20"/>
          <w:szCs w:val="20"/>
        </w:rPr>
      </w:pPr>
      <w:r w:rsidRPr="00C74A12">
        <w:rPr>
          <w:rFonts w:ascii="Verdana" w:hAnsi="Verdana"/>
          <w:sz w:val="20"/>
          <w:szCs w:val="20"/>
        </w:rPr>
        <w:t xml:space="preserve">Se não houvesse a incidência de IR na monta de 15%, não seria possível averiguar-se qual seria o valor da multa, uma vez que esta é calculada em 100% do valor do IR apurado. </w:t>
      </w:r>
    </w:p>
    <w:p w14:paraId="0D23C7C8" w14:textId="77777777" w:rsidR="007314EB" w:rsidRPr="00C74A12" w:rsidRDefault="007314EB" w:rsidP="007314EB">
      <w:pPr>
        <w:spacing w:after="240" w:line="360" w:lineRule="auto"/>
        <w:ind w:firstLine="2268"/>
        <w:jc w:val="both"/>
        <w:rPr>
          <w:rFonts w:ascii="Verdana" w:hAnsi="Verdana"/>
          <w:sz w:val="20"/>
          <w:szCs w:val="20"/>
        </w:rPr>
      </w:pPr>
      <w:r w:rsidRPr="00C74A12">
        <w:rPr>
          <w:rFonts w:ascii="Verdana" w:hAnsi="Verdana"/>
          <w:sz w:val="20"/>
          <w:szCs w:val="20"/>
        </w:rPr>
        <w:t xml:space="preserve">Não há como isolar-se, ou lançar-se de ofício a multa prevista na Lei de Regularização de Ativos no Exterior. </w:t>
      </w:r>
    </w:p>
    <w:p w14:paraId="2F94453C" w14:textId="5D6A7A32" w:rsidR="00653246" w:rsidRPr="00C74A12" w:rsidRDefault="006C147C" w:rsidP="00653246">
      <w:pPr>
        <w:spacing w:after="240" w:line="360" w:lineRule="auto"/>
        <w:ind w:firstLine="2268"/>
        <w:jc w:val="both"/>
        <w:rPr>
          <w:rFonts w:ascii="Verdana" w:hAnsi="Verdana"/>
          <w:sz w:val="20"/>
          <w:szCs w:val="20"/>
        </w:rPr>
      </w:pPr>
      <w:r w:rsidRPr="00C74A12">
        <w:rPr>
          <w:rFonts w:ascii="Verdana" w:hAnsi="Verdana"/>
          <w:sz w:val="20"/>
          <w:szCs w:val="20"/>
        </w:rPr>
        <w:t xml:space="preserve">Crédito tributário e multa andam juntos. </w:t>
      </w:r>
      <w:r w:rsidR="00653246" w:rsidRPr="00C74A12">
        <w:rPr>
          <w:rFonts w:ascii="Verdana" w:hAnsi="Verdana"/>
          <w:sz w:val="20"/>
          <w:szCs w:val="20"/>
        </w:rPr>
        <w:t xml:space="preserve">Neste sentido, não se pode afirmar se a multa prevista pelo art. 8º da Lei nº 13.254/16 punitiva isolada ou proveniente de lançamento de ofício, uma vez que ela necessariamente acompanhará o tributo, somente optando por pagar o valor relativo ao IR é que a multa pode ser cobrada pelo ente tributante. </w:t>
      </w:r>
    </w:p>
    <w:p w14:paraId="363C39FE" w14:textId="77777777" w:rsidR="007314EB" w:rsidRPr="00C74A12" w:rsidRDefault="007314EB" w:rsidP="007314EB">
      <w:pPr>
        <w:spacing w:after="240" w:line="360" w:lineRule="auto"/>
        <w:ind w:firstLine="2268"/>
        <w:jc w:val="both"/>
        <w:rPr>
          <w:rFonts w:ascii="Verdana" w:hAnsi="Verdana"/>
          <w:sz w:val="20"/>
          <w:szCs w:val="20"/>
        </w:rPr>
      </w:pPr>
      <w:r w:rsidRPr="00C74A12">
        <w:rPr>
          <w:rFonts w:ascii="Verdana" w:hAnsi="Verdana"/>
          <w:sz w:val="20"/>
          <w:szCs w:val="20"/>
        </w:rPr>
        <w:t xml:space="preserve">Assim sendo, </w:t>
      </w:r>
      <w:r w:rsidRPr="00C74A12">
        <w:rPr>
          <w:rFonts w:ascii="Verdana" w:hAnsi="Verdana"/>
          <w:b/>
          <w:sz w:val="20"/>
          <w:szCs w:val="20"/>
        </w:rPr>
        <w:t>a multa prevista na Lei 13.254/16 somente pode ter natureza moratória</w:t>
      </w:r>
      <w:r w:rsidRPr="00C74A12">
        <w:rPr>
          <w:rFonts w:ascii="Verdana" w:hAnsi="Verdana"/>
          <w:sz w:val="20"/>
          <w:szCs w:val="20"/>
        </w:rPr>
        <w:t>, tendo em vista que caso punitiva fosse, também não seria congruente que o Estado reprimisse a conduta ilícita na seara tributária ao mesmo tempo em que concede anistia penal a diversos crimes praticados pelo contribuinte aderente ao RERCT, vide previsão do art. 5º do diploma legal:</w:t>
      </w:r>
    </w:p>
    <w:p w14:paraId="74D51245" w14:textId="77777777" w:rsidR="00A657EA" w:rsidRPr="00C74A12" w:rsidRDefault="00A657EA" w:rsidP="00A657EA">
      <w:pPr>
        <w:pStyle w:val="artigo"/>
        <w:spacing w:before="0" w:beforeAutospacing="0" w:after="0" w:afterAutospacing="0"/>
        <w:ind w:left="2268"/>
        <w:jc w:val="both"/>
        <w:rPr>
          <w:rFonts w:ascii="Verdana" w:hAnsi="Verdana" w:cs="Arial"/>
          <w:i/>
          <w:color w:val="000000"/>
          <w:sz w:val="20"/>
          <w:szCs w:val="20"/>
        </w:rPr>
      </w:pPr>
      <w:r w:rsidRPr="00C74A12">
        <w:rPr>
          <w:rFonts w:ascii="Verdana" w:hAnsi="Verdana" w:cs="Arial"/>
          <w:i/>
          <w:color w:val="000000"/>
          <w:sz w:val="20"/>
          <w:szCs w:val="20"/>
        </w:rPr>
        <w:t>Art. 5</w:t>
      </w:r>
      <w:r w:rsidRPr="00C74A12">
        <w:rPr>
          <w:rFonts w:ascii="Verdana" w:hAnsi="Verdana" w:cs="Arial"/>
          <w:i/>
          <w:color w:val="000000"/>
          <w:sz w:val="20"/>
          <w:szCs w:val="20"/>
          <w:u w:val="single"/>
          <w:vertAlign w:val="superscript"/>
        </w:rPr>
        <w:t>o</w:t>
      </w:r>
      <w:r w:rsidRPr="00C74A12">
        <w:rPr>
          <w:rStyle w:val="apple-converted-space"/>
          <w:rFonts w:ascii="Verdana" w:hAnsi="Verdana" w:cs="Arial"/>
          <w:i/>
          <w:color w:val="000000"/>
          <w:sz w:val="20"/>
          <w:szCs w:val="20"/>
        </w:rPr>
        <w:t> </w:t>
      </w:r>
      <w:r w:rsidRPr="00C74A12">
        <w:rPr>
          <w:rFonts w:ascii="Verdana" w:hAnsi="Verdana" w:cs="Arial"/>
          <w:i/>
          <w:color w:val="000000"/>
          <w:sz w:val="20"/>
          <w:szCs w:val="20"/>
        </w:rPr>
        <w:t> A adesão ao programa dar-se-á mediante entrega da declaração dos recursos, bens e direitos sujeitos à regularização prevista no</w:t>
      </w:r>
      <w:r w:rsidRPr="00C74A12">
        <w:rPr>
          <w:rStyle w:val="apple-converted-space"/>
          <w:rFonts w:ascii="Verdana" w:hAnsi="Verdana" w:cs="Arial"/>
          <w:i/>
          <w:color w:val="000000"/>
          <w:sz w:val="20"/>
          <w:szCs w:val="20"/>
        </w:rPr>
        <w:t> </w:t>
      </w:r>
      <w:r w:rsidRPr="00C74A12">
        <w:rPr>
          <w:rFonts w:ascii="Verdana" w:hAnsi="Verdana" w:cs="Arial"/>
          <w:b/>
          <w:bCs/>
          <w:i/>
          <w:color w:val="000000"/>
          <w:sz w:val="20"/>
          <w:szCs w:val="20"/>
        </w:rPr>
        <w:t>caput</w:t>
      </w:r>
      <w:r w:rsidRPr="00C74A12">
        <w:rPr>
          <w:rStyle w:val="apple-converted-space"/>
          <w:rFonts w:ascii="Verdana" w:hAnsi="Verdana" w:cs="Arial"/>
          <w:i/>
          <w:iCs/>
          <w:color w:val="000000"/>
          <w:sz w:val="20"/>
          <w:szCs w:val="20"/>
        </w:rPr>
        <w:t> </w:t>
      </w:r>
      <w:r w:rsidRPr="00C74A12">
        <w:rPr>
          <w:rFonts w:ascii="Verdana" w:hAnsi="Verdana" w:cs="Arial"/>
          <w:i/>
          <w:color w:val="000000"/>
          <w:sz w:val="20"/>
          <w:szCs w:val="20"/>
        </w:rPr>
        <w:t>do art. 4</w:t>
      </w:r>
      <w:r w:rsidRPr="00C74A12">
        <w:rPr>
          <w:rFonts w:ascii="Verdana" w:hAnsi="Verdana" w:cs="Arial"/>
          <w:i/>
          <w:color w:val="000000"/>
          <w:sz w:val="20"/>
          <w:szCs w:val="20"/>
          <w:u w:val="single"/>
          <w:vertAlign w:val="superscript"/>
        </w:rPr>
        <w:t>o</w:t>
      </w:r>
      <w:r w:rsidRPr="00C74A12">
        <w:rPr>
          <w:rStyle w:val="apple-converted-space"/>
          <w:rFonts w:ascii="Verdana" w:hAnsi="Verdana" w:cs="Arial"/>
          <w:i/>
          <w:color w:val="000000"/>
          <w:sz w:val="20"/>
          <w:szCs w:val="20"/>
        </w:rPr>
        <w:t> </w:t>
      </w:r>
      <w:r w:rsidRPr="00C74A12">
        <w:rPr>
          <w:rFonts w:ascii="Verdana" w:hAnsi="Verdana" w:cs="Arial"/>
          <w:i/>
          <w:color w:val="000000"/>
          <w:sz w:val="20"/>
          <w:szCs w:val="20"/>
        </w:rPr>
        <w:t>e pagamento integral do imposto previsto no art. 6</w:t>
      </w:r>
      <w:r w:rsidRPr="00C74A12">
        <w:rPr>
          <w:rFonts w:ascii="Verdana" w:hAnsi="Verdana" w:cs="Arial"/>
          <w:i/>
          <w:color w:val="000000"/>
          <w:sz w:val="20"/>
          <w:szCs w:val="20"/>
          <w:u w:val="single"/>
          <w:vertAlign w:val="superscript"/>
        </w:rPr>
        <w:t>o</w:t>
      </w:r>
      <w:r w:rsidRPr="00C74A12">
        <w:rPr>
          <w:rStyle w:val="apple-converted-space"/>
          <w:rFonts w:ascii="Verdana" w:hAnsi="Verdana" w:cs="Arial"/>
          <w:i/>
          <w:color w:val="000000"/>
          <w:sz w:val="20"/>
          <w:szCs w:val="20"/>
        </w:rPr>
        <w:t> </w:t>
      </w:r>
      <w:r w:rsidRPr="00C74A12">
        <w:rPr>
          <w:rFonts w:ascii="Verdana" w:hAnsi="Verdana" w:cs="Arial"/>
          <w:i/>
          <w:color w:val="000000"/>
          <w:sz w:val="20"/>
          <w:szCs w:val="20"/>
        </w:rPr>
        <w:t>e da multa prevista no art. 8</w:t>
      </w:r>
      <w:r w:rsidRPr="00C74A12">
        <w:rPr>
          <w:rFonts w:ascii="Verdana" w:hAnsi="Verdana" w:cs="Arial"/>
          <w:i/>
          <w:color w:val="000000"/>
          <w:sz w:val="20"/>
          <w:szCs w:val="20"/>
          <w:u w:val="single"/>
          <w:vertAlign w:val="superscript"/>
        </w:rPr>
        <w:t>o</w:t>
      </w:r>
      <w:r w:rsidRPr="00C74A12">
        <w:rPr>
          <w:rStyle w:val="apple-converted-space"/>
          <w:rFonts w:ascii="Verdana" w:hAnsi="Verdana" w:cs="Arial"/>
          <w:i/>
          <w:color w:val="000000"/>
          <w:sz w:val="20"/>
          <w:szCs w:val="20"/>
        </w:rPr>
        <w:t> </w:t>
      </w:r>
      <w:r w:rsidRPr="00C74A12">
        <w:rPr>
          <w:rFonts w:ascii="Verdana" w:hAnsi="Verdana" w:cs="Arial"/>
          <w:i/>
          <w:color w:val="000000"/>
          <w:sz w:val="20"/>
          <w:szCs w:val="20"/>
        </w:rPr>
        <w:t>desta Lei.</w:t>
      </w:r>
    </w:p>
    <w:p w14:paraId="2D2AD3C8" w14:textId="77777777" w:rsidR="00A657EA" w:rsidRPr="00C74A12" w:rsidRDefault="00A657EA" w:rsidP="00A657EA">
      <w:pPr>
        <w:pStyle w:val="artigo"/>
        <w:spacing w:before="0" w:beforeAutospacing="0" w:after="0" w:afterAutospacing="0"/>
        <w:ind w:left="2268"/>
        <w:jc w:val="both"/>
        <w:rPr>
          <w:rFonts w:ascii="Verdana" w:hAnsi="Verdana" w:cs="Arial"/>
          <w:i/>
          <w:color w:val="000000"/>
          <w:sz w:val="20"/>
          <w:szCs w:val="20"/>
        </w:rPr>
      </w:pPr>
      <w:r w:rsidRPr="00C74A12">
        <w:rPr>
          <w:rFonts w:ascii="Verdana" w:hAnsi="Verdana" w:cs="Arial"/>
          <w:i/>
          <w:color w:val="000000"/>
          <w:sz w:val="20"/>
          <w:szCs w:val="20"/>
        </w:rPr>
        <w:t>§ 1</w:t>
      </w:r>
      <w:r w:rsidRPr="00C74A12">
        <w:rPr>
          <w:rFonts w:ascii="Verdana" w:hAnsi="Verdana" w:cs="Arial"/>
          <w:i/>
          <w:color w:val="000000"/>
          <w:sz w:val="20"/>
          <w:szCs w:val="20"/>
          <w:u w:val="single"/>
          <w:vertAlign w:val="superscript"/>
        </w:rPr>
        <w:t>o</w:t>
      </w:r>
      <w:r w:rsidRPr="00C74A12">
        <w:rPr>
          <w:rStyle w:val="apple-converted-space"/>
          <w:rFonts w:ascii="Verdana" w:hAnsi="Verdana" w:cs="Arial"/>
          <w:i/>
          <w:color w:val="000000"/>
          <w:sz w:val="20"/>
          <w:szCs w:val="20"/>
        </w:rPr>
        <w:t> </w:t>
      </w:r>
      <w:r w:rsidRPr="00C74A12">
        <w:rPr>
          <w:rFonts w:ascii="Verdana" w:hAnsi="Verdana" w:cs="Arial"/>
          <w:i/>
          <w:color w:val="000000"/>
          <w:sz w:val="20"/>
          <w:szCs w:val="20"/>
        </w:rPr>
        <w:t> O cumprimento das condições previstas no</w:t>
      </w:r>
      <w:r w:rsidRPr="00C74A12">
        <w:rPr>
          <w:rStyle w:val="apple-converted-space"/>
          <w:rFonts w:ascii="Verdana" w:hAnsi="Verdana" w:cs="Arial"/>
          <w:i/>
          <w:color w:val="000000"/>
          <w:sz w:val="20"/>
          <w:szCs w:val="20"/>
        </w:rPr>
        <w:t> </w:t>
      </w:r>
      <w:r w:rsidRPr="00C74A12">
        <w:rPr>
          <w:rFonts w:ascii="Verdana" w:hAnsi="Verdana" w:cs="Arial"/>
          <w:b/>
          <w:bCs/>
          <w:i/>
          <w:color w:val="000000"/>
          <w:sz w:val="20"/>
          <w:szCs w:val="20"/>
        </w:rPr>
        <w:t>caput</w:t>
      </w:r>
      <w:r w:rsidRPr="00C74A12">
        <w:rPr>
          <w:rStyle w:val="apple-converted-space"/>
          <w:rFonts w:ascii="Verdana" w:hAnsi="Verdana" w:cs="Arial"/>
          <w:i/>
          <w:color w:val="000000"/>
          <w:sz w:val="20"/>
          <w:szCs w:val="20"/>
        </w:rPr>
        <w:t> </w:t>
      </w:r>
      <w:r w:rsidRPr="00C74A12">
        <w:rPr>
          <w:rFonts w:ascii="Verdana" w:hAnsi="Verdana" w:cs="Arial"/>
          <w:i/>
          <w:color w:val="000000"/>
          <w:sz w:val="20"/>
          <w:szCs w:val="20"/>
        </w:rPr>
        <w:t>antes de decisão criminal, em relação aos bens a serem regularizados, extinguirá a punibilidade dos crimes previstos:</w:t>
      </w:r>
    </w:p>
    <w:p w14:paraId="5F0B7D17" w14:textId="77777777" w:rsidR="00A657EA" w:rsidRPr="00C74A12" w:rsidRDefault="00A657EA" w:rsidP="00A657EA">
      <w:pPr>
        <w:pStyle w:val="artigo"/>
        <w:spacing w:before="0" w:beforeAutospacing="0" w:after="0" w:afterAutospacing="0"/>
        <w:ind w:left="2268"/>
        <w:jc w:val="both"/>
        <w:rPr>
          <w:rFonts w:ascii="Verdana" w:hAnsi="Verdana" w:cs="Arial"/>
          <w:i/>
          <w:color w:val="000000"/>
          <w:sz w:val="20"/>
          <w:szCs w:val="20"/>
        </w:rPr>
      </w:pPr>
      <w:r w:rsidRPr="00C74A12">
        <w:rPr>
          <w:rFonts w:ascii="Verdana" w:hAnsi="Verdana" w:cs="Arial"/>
          <w:i/>
          <w:color w:val="000000"/>
          <w:sz w:val="20"/>
          <w:szCs w:val="20"/>
        </w:rPr>
        <w:t>I - no</w:t>
      </w:r>
      <w:r w:rsidRPr="00C74A12">
        <w:rPr>
          <w:rStyle w:val="apple-converted-space"/>
          <w:rFonts w:ascii="Verdana" w:hAnsi="Verdana" w:cs="Arial"/>
          <w:i/>
          <w:color w:val="000000"/>
          <w:sz w:val="20"/>
          <w:szCs w:val="20"/>
        </w:rPr>
        <w:t> </w:t>
      </w:r>
      <w:hyperlink r:id="rId16" w:anchor="art1" w:history="1">
        <w:r w:rsidRPr="00C74A12">
          <w:rPr>
            <w:rStyle w:val="Hyperlink"/>
            <w:rFonts w:ascii="Verdana" w:hAnsi="Verdana" w:cs="Arial"/>
            <w:i/>
            <w:sz w:val="20"/>
            <w:szCs w:val="20"/>
          </w:rPr>
          <w:t>art. 1º</w:t>
        </w:r>
      </w:hyperlink>
      <w:r w:rsidRPr="00C74A12">
        <w:rPr>
          <w:rStyle w:val="apple-converted-space"/>
          <w:rFonts w:ascii="Verdana" w:hAnsi="Verdana" w:cs="Arial"/>
          <w:i/>
          <w:color w:val="000000"/>
          <w:sz w:val="20"/>
          <w:szCs w:val="20"/>
        </w:rPr>
        <w:t> </w:t>
      </w:r>
      <w:r w:rsidRPr="00C74A12">
        <w:rPr>
          <w:rFonts w:ascii="Verdana" w:hAnsi="Verdana" w:cs="Arial"/>
          <w:i/>
          <w:color w:val="000000"/>
          <w:sz w:val="20"/>
          <w:szCs w:val="20"/>
        </w:rPr>
        <w:t>e nos</w:t>
      </w:r>
      <w:r w:rsidRPr="00C74A12">
        <w:rPr>
          <w:rStyle w:val="apple-converted-space"/>
          <w:rFonts w:ascii="Verdana" w:hAnsi="Verdana" w:cs="Arial"/>
          <w:i/>
          <w:color w:val="000000"/>
          <w:sz w:val="20"/>
          <w:szCs w:val="20"/>
        </w:rPr>
        <w:t> </w:t>
      </w:r>
      <w:hyperlink r:id="rId17" w:anchor="art2i" w:history="1">
        <w:r w:rsidRPr="00C74A12">
          <w:rPr>
            <w:rStyle w:val="Hyperlink"/>
            <w:rFonts w:ascii="Verdana" w:hAnsi="Verdana" w:cs="Arial"/>
            <w:i/>
            <w:sz w:val="20"/>
            <w:szCs w:val="20"/>
          </w:rPr>
          <w:t>incisos I</w:t>
        </w:r>
      </w:hyperlink>
      <w:r w:rsidRPr="00C74A12">
        <w:rPr>
          <w:rFonts w:ascii="Verdana" w:hAnsi="Verdana" w:cs="Arial"/>
          <w:i/>
          <w:color w:val="000000"/>
          <w:sz w:val="20"/>
          <w:szCs w:val="20"/>
        </w:rPr>
        <w:t>,</w:t>
      </w:r>
      <w:hyperlink r:id="rId18" w:anchor="art2ii" w:history="1">
        <w:r w:rsidRPr="00C74A12">
          <w:rPr>
            <w:rStyle w:val="apple-converted-space"/>
            <w:rFonts w:ascii="Verdana" w:hAnsi="Verdana" w:cs="Arial"/>
            <w:i/>
            <w:color w:val="0000FF"/>
            <w:sz w:val="20"/>
            <w:szCs w:val="20"/>
            <w:u w:val="single"/>
          </w:rPr>
          <w:t> </w:t>
        </w:r>
        <w:r w:rsidRPr="00C74A12">
          <w:rPr>
            <w:rStyle w:val="Hyperlink"/>
            <w:rFonts w:ascii="Verdana" w:hAnsi="Verdana" w:cs="Arial"/>
            <w:i/>
            <w:sz w:val="20"/>
            <w:szCs w:val="20"/>
          </w:rPr>
          <w:t>II</w:t>
        </w:r>
        <w:r w:rsidRPr="00C74A12">
          <w:rPr>
            <w:rStyle w:val="apple-converted-space"/>
            <w:rFonts w:ascii="Verdana" w:hAnsi="Verdana" w:cs="Arial"/>
            <w:i/>
            <w:color w:val="0000FF"/>
            <w:sz w:val="20"/>
            <w:szCs w:val="20"/>
            <w:u w:val="single"/>
          </w:rPr>
          <w:t> </w:t>
        </w:r>
      </w:hyperlink>
      <w:r w:rsidRPr="00C74A12">
        <w:rPr>
          <w:rFonts w:ascii="Verdana" w:hAnsi="Verdana" w:cs="Arial"/>
          <w:i/>
          <w:color w:val="000000"/>
          <w:sz w:val="20"/>
          <w:szCs w:val="20"/>
        </w:rPr>
        <w:t>e</w:t>
      </w:r>
      <w:r w:rsidRPr="00C74A12">
        <w:rPr>
          <w:rStyle w:val="apple-converted-space"/>
          <w:rFonts w:ascii="Verdana" w:hAnsi="Verdana" w:cs="Arial"/>
          <w:i/>
          <w:color w:val="000000"/>
          <w:sz w:val="20"/>
          <w:szCs w:val="20"/>
        </w:rPr>
        <w:t> </w:t>
      </w:r>
      <w:hyperlink r:id="rId19" w:anchor="art2v" w:history="1">
        <w:r w:rsidRPr="00C74A12">
          <w:rPr>
            <w:rStyle w:val="Hyperlink"/>
            <w:rFonts w:ascii="Verdana" w:hAnsi="Verdana" w:cs="Arial"/>
            <w:i/>
            <w:sz w:val="20"/>
            <w:szCs w:val="20"/>
          </w:rPr>
          <w:t>V do art. 2</w:t>
        </w:r>
        <w:r w:rsidRPr="00C74A12">
          <w:rPr>
            <w:rStyle w:val="Hyperlink"/>
            <w:rFonts w:ascii="Verdana" w:hAnsi="Verdana" w:cs="Arial"/>
            <w:i/>
            <w:sz w:val="20"/>
            <w:szCs w:val="20"/>
            <w:vertAlign w:val="superscript"/>
          </w:rPr>
          <w:t>o</w:t>
        </w:r>
        <w:r w:rsidRPr="00C74A12">
          <w:rPr>
            <w:rStyle w:val="apple-converted-space"/>
            <w:rFonts w:ascii="Verdana" w:hAnsi="Verdana" w:cs="Arial"/>
            <w:i/>
            <w:color w:val="0000FF"/>
            <w:sz w:val="20"/>
            <w:szCs w:val="20"/>
            <w:u w:val="single"/>
          </w:rPr>
          <w:t> </w:t>
        </w:r>
        <w:r w:rsidRPr="00C74A12">
          <w:rPr>
            <w:rStyle w:val="Hyperlink"/>
            <w:rFonts w:ascii="Verdana" w:hAnsi="Verdana" w:cs="Arial"/>
            <w:i/>
            <w:sz w:val="20"/>
            <w:szCs w:val="20"/>
          </w:rPr>
          <w:t>da Lei n</w:t>
        </w:r>
        <w:r w:rsidRPr="00C74A12">
          <w:rPr>
            <w:rStyle w:val="Hyperlink"/>
            <w:rFonts w:ascii="Verdana" w:hAnsi="Verdana" w:cs="Arial"/>
            <w:i/>
            <w:sz w:val="20"/>
            <w:szCs w:val="20"/>
            <w:vertAlign w:val="superscript"/>
          </w:rPr>
          <w:t>o</w:t>
        </w:r>
        <w:r w:rsidRPr="00C74A12">
          <w:rPr>
            <w:rStyle w:val="apple-converted-space"/>
            <w:rFonts w:ascii="Verdana" w:hAnsi="Verdana" w:cs="Arial"/>
            <w:i/>
            <w:color w:val="0000FF"/>
            <w:sz w:val="20"/>
            <w:szCs w:val="20"/>
            <w:u w:val="single"/>
          </w:rPr>
          <w:t> </w:t>
        </w:r>
        <w:r w:rsidRPr="00C74A12">
          <w:rPr>
            <w:rStyle w:val="Hyperlink"/>
            <w:rFonts w:ascii="Verdana" w:hAnsi="Verdana" w:cs="Arial"/>
            <w:i/>
            <w:sz w:val="20"/>
            <w:szCs w:val="20"/>
          </w:rPr>
          <w:t>8.137, de 27 de dezembro de 1990</w:t>
        </w:r>
      </w:hyperlink>
      <w:r w:rsidRPr="00C74A12">
        <w:rPr>
          <w:rFonts w:ascii="Verdana" w:hAnsi="Verdana" w:cs="Arial"/>
          <w:i/>
          <w:color w:val="000000"/>
          <w:sz w:val="20"/>
          <w:szCs w:val="20"/>
        </w:rPr>
        <w:t>;</w:t>
      </w:r>
    </w:p>
    <w:p w14:paraId="56CAC89A" w14:textId="77777777" w:rsidR="00A657EA" w:rsidRPr="00C74A12" w:rsidRDefault="00A657EA" w:rsidP="00A657EA">
      <w:pPr>
        <w:pStyle w:val="artigo"/>
        <w:spacing w:before="0" w:beforeAutospacing="0" w:after="0" w:afterAutospacing="0"/>
        <w:ind w:left="2268"/>
        <w:jc w:val="both"/>
        <w:rPr>
          <w:rFonts w:ascii="Verdana" w:hAnsi="Verdana" w:cs="Arial"/>
          <w:i/>
          <w:color w:val="000000"/>
          <w:sz w:val="20"/>
          <w:szCs w:val="20"/>
        </w:rPr>
      </w:pPr>
      <w:r w:rsidRPr="00C74A12">
        <w:rPr>
          <w:rFonts w:ascii="Verdana" w:hAnsi="Verdana" w:cs="Arial"/>
          <w:i/>
          <w:color w:val="000000"/>
          <w:sz w:val="20"/>
          <w:szCs w:val="20"/>
        </w:rPr>
        <w:t>II - na</w:t>
      </w:r>
      <w:r w:rsidRPr="00C74A12">
        <w:rPr>
          <w:rStyle w:val="apple-converted-space"/>
          <w:rFonts w:ascii="Verdana" w:hAnsi="Verdana" w:cs="Arial"/>
          <w:i/>
          <w:color w:val="000000"/>
          <w:sz w:val="20"/>
          <w:szCs w:val="20"/>
        </w:rPr>
        <w:t> </w:t>
      </w:r>
      <w:hyperlink r:id="rId20" w:history="1">
        <w:r w:rsidRPr="00C74A12">
          <w:rPr>
            <w:rStyle w:val="Hyperlink"/>
            <w:rFonts w:ascii="Verdana" w:hAnsi="Verdana" w:cs="Arial"/>
            <w:i/>
            <w:sz w:val="20"/>
            <w:szCs w:val="20"/>
          </w:rPr>
          <w:t>Lei n</w:t>
        </w:r>
        <w:r w:rsidRPr="00C74A12">
          <w:rPr>
            <w:rStyle w:val="Hyperlink"/>
            <w:rFonts w:ascii="Verdana" w:hAnsi="Verdana" w:cs="Arial"/>
            <w:i/>
            <w:sz w:val="20"/>
            <w:szCs w:val="20"/>
            <w:vertAlign w:val="superscript"/>
          </w:rPr>
          <w:t>o</w:t>
        </w:r>
        <w:r w:rsidRPr="00C74A12">
          <w:rPr>
            <w:rStyle w:val="apple-converted-space"/>
            <w:rFonts w:ascii="Verdana" w:hAnsi="Verdana" w:cs="Arial"/>
            <w:i/>
            <w:color w:val="0000FF"/>
            <w:sz w:val="20"/>
            <w:szCs w:val="20"/>
            <w:u w:val="single"/>
          </w:rPr>
          <w:t> </w:t>
        </w:r>
        <w:r w:rsidRPr="00C74A12">
          <w:rPr>
            <w:rStyle w:val="Hyperlink"/>
            <w:rFonts w:ascii="Verdana" w:hAnsi="Verdana" w:cs="Arial"/>
            <w:i/>
            <w:sz w:val="20"/>
            <w:szCs w:val="20"/>
          </w:rPr>
          <w:t>4.729, de 14 de julho de 1965;</w:t>
        </w:r>
      </w:hyperlink>
    </w:p>
    <w:p w14:paraId="3C7E8F57" w14:textId="77777777" w:rsidR="00A657EA" w:rsidRPr="00C74A12" w:rsidRDefault="00A657EA" w:rsidP="00A657EA">
      <w:pPr>
        <w:pStyle w:val="artigo"/>
        <w:spacing w:before="0" w:beforeAutospacing="0" w:after="0" w:afterAutospacing="0"/>
        <w:ind w:left="2268"/>
        <w:jc w:val="both"/>
        <w:rPr>
          <w:rFonts w:ascii="Verdana" w:hAnsi="Verdana" w:cs="Arial"/>
          <w:i/>
          <w:color w:val="000000"/>
          <w:sz w:val="20"/>
          <w:szCs w:val="20"/>
        </w:rPr>
      </w:pPr>
      <w:r w:rsidRPr="00C74A12">
        <w:rPr>
          <w:rFonts w:ascii="Verdana" w:hAnsi="Verdana" w:cs="Arial"/>
          <w:i/>
          <w:color w:val="000000"/>
          <w:sz w:val="20"/>
          <w:szCs w:val="20"/>
        </w:rPr>
        <w:t>III - no</w:t>
      </w:r>
      <w:r w:rsidRPr="00C74A12">
        <w:rPr>
          <w:rStyle w:val="apple-converted-space"/>
          <w:rFonts w:ascii="Verdana" w:hAnsi="Verdana" w:cs="Arial"/>
          <w:i/>
          <w:color w:val="000000"/>
          <w:sz w:val="20"/>
          <w:szCs w:val="20"/>
        </w:rPr>
        <w:t> </w:t>
      </w:r>
      <w:hyperlink r:id="rId21" w:anchor="art337a" w:history="1">
        <w:r w:rsidRPr="00C74A12">
          <w:rPr>
            <w:rStyle w:val="Hyperlink"/>
            <w:rFonts w:ascii="Verdana" w:hAnsi="Verdana" w:cs="Arial"/>
            <w:i/>
            <w:sz w:val="20"/>
            <w:szCs w:val="20"/>
          </w:rPr>
          <w:t>art. 337-A do Decreto-Lei n</w:t>
        </w:r>
        <w:r w:rsidRPr="00C74A12">
          <w:rPr>
            <w:rStyle w:val="Hyperlink"/>
            <w:rFonts w:ascii="Verdana" w:hAnsi="Verdana" w:cs="Arial"/>
            <w:i/>
            <w:sz w:val="20"/>
            <w:szCs w:val="20"/>
            <w:vertAlign w:val="superscript"/>
          </w:rPr>
          <w:t>o</w:t>
        </w:r>
        <w:r w:rsidRPr="00C74A12">
          <w:rPr>
            <w:rStyle w:val="apple-converted-space"/>
            <w:rFonts w:ascii="Verdana" w:hAnsi="Verdana" w:cs="Arial"/>
            <w:i/>
            <w:color w:val="0000FF"/>
            <w:sz w:val="20"/>
            <w:szCs w:val="20"/>
            <w:u w:val="single"/>
          </w:rPr>
          <w:t> </w:t>
        </w:r>
        <w:r w:rsidRPr="00C74A12">
          <w:rPr>
            <w:rStyle w:val="Hyperlink"/>
            <w:rFonts w:ascii="Verdana" w:hAnsi="Verdana" w:cs="Arial"/>
            <w:i/>
            <w:sz w:val="20"/>
            <w:szCs w:val="20"/>
          </w:rPr>
          <w:t>2.848, de 7 de dezembro de 1940 (Código Penal)</w:t>
        </w:r>
      </w:hyperlink>
      <w:r w:rsidRPr="00C74A12">
        <w:rPr>
          <w:rFonts w:ascii="Verdana" w:hAnsi="Verdana" w:cs="Arial"/>
          <w:i/>
          <w:color w:val="000000"/>
          <w:sz w:val="20"/>
          <w:szCs w:val="20"/>
        </w:rPr>
        <w:t>;</w:t>
      </w:r>
    </w:p>
    <w:p w14:paraId="5E4DDCD0" w14:textId="77777777" w:rsidR="00A657EA" w:rsidRPr="00C74A12" w:rsidRDefault="00A657EA" w:rsidP="00A657EA">
      <w:pPr>
        <w:pStyle w:val="artigo"/>
        <w:spacing w:before="0" w:beforeAutospacing="0" w:after="0" w:afterAutospacing="0"/>
        <w:ind w:left="2268"/>
        <w:jc w:val="both"/>
        <w:rPr>
          <w:rFonts w:ascii="Verdana" w:hAnsi="Verdana" w:cs="Arial"/>
          <w:i/>
          <w:color w:val="000000"/>
          <w:sz w:val="20"/>
          <w:szCs w:val="20"/>
        </w:rPr>
      </w:pPr>
      <w:r w:rsidRPr="00C74A12">
        <w:rPr>
          <w:rFonts w:ascii="Verdana" w:hAnsi="Verdana" w:cs="Arial"/>
          <w:i/>
          <w:color w:val="000000"/>
          <w:sz w:val="20"/>
          <w:szCs w:val="20"/>
        </w:rPr>
        <w:t>IV - nos seguintes arts. do</w:t>
      </w:r>
      <w:r w:rsidRPr="00C74A12">
        <w:rPr>
          <w:rStyle w:val="apple-converted-space"/>
          <w:rFonts w:ascii="Verdana" w:hAnsi="Verdana" w:cs="Arial"/>
          <w:i/>
          <w:color w:val="000000"/>
          <w:sz w:val="20"/>
          <w:szCs w:val="20"/>
        </w:rPr>
        <w:t> </w:t>
      </w:r>
      <w:hyperlink r:id="rId22" w:history="1">
        <w:r w:rsidRPr="00C74A12">
          <w:rPr>
            <w:rStyle w:val="Hyperlink"/>
            <w:rFonts w:ascii="Verdana" w:hAnsi="Verdana" w:cs="Arial"/>
            <w:i/>
            <w:sz w:val="20"/>
            <w:szCs w:val="20"/>
          </w:rPr>
          <w:t>Decreto-Lei n</w:t>
        </w:r>
        <w:r w:rsidRPr="00C74A12">
          <w:rPr>
            <w:rStyle w:val="Hyperlink"/>
            <w:rFonts w:ascii="Verdana" w:hAnsi="Verdana" w:cs="Arial"/>
            <w:i/>
            <w:sz w:val="20"/>
            <w:szCs w:val="20"/>
            <w:vertAlign w:val="superscript"/>
          </w:rPr>
          <w:t>o</w:t>
        </w:r>
        <w:r w:rsidRPr="00C74A12">
          <w:rPr>
            <w:rStyle w:val="apple-converted-space"/>
            <w:rFonts w:ascii="Verdana" w:hAnsi="Verdana" w:cs="Arial"/>
            <w:i/>
            <w:color w:val="0000FF"/>
            <w:sz w:val="20"/>
            <w:szCs w:val="20"/>
            <w:u w:val="single"/>
          </w:rPr>
          <w:t> </w:t>
        </w:r>
        <w:r w:rsidRPr="00C74A12">
          <w:rPr>
            <w:rStyle w:val="Hyperlink"/>
            <w:rFonts w:ascii="Verdana" w:hAnsi="Verdana" w:cs="Arial"/>
            <w:i/>
            <w:sz w:val="20"/>
            <w:szCs w:val="20"/>
          </w:rPr>
          <w:t>2.848, de 7 de dezembro de 1940 (Código Penal)</w:t>
        </w:r>
      </w:hyperlink>
      <w:r w:rsidRPr="00C74A12">
        <w:rPr>
          <w:rFonts w:ascii="Verdana" w:hAnsi="Verdana" w:cs="Arial"/>
          <w:i/>
          <w:color w:val="000000"/>
          <w:sz w:val="20"/>
          <w:szCs w:val="20"/>
        </w:rPr>
        <w:t>, quando exaurida sua potencialidade lesiva com a prática dos crimes previstos nos incisos I a III:</w:t>
      </w:r>
    </w:p>
    <w:p w14:paraId="6C1CFA17" w14:textId="77777777" w:rsidR="00A657EA" w:rsidRPr="00C74A12" w:rsidRDefault="00A657EA" w:rsidP="00A657EA">
      <w:pPr>
        <w:pStyle w:val="artigo"/>
        <w:spacing w:before="0" w:beforeAutospacing="0" w:after="0" w:afterAutospacing="0"/>
        <w:ind w:left="2268"/>
        <w:jc w:val="both"/>
        <w:rPr>
          <w:rFonts w:ascii="Verdana" w:hAnsi="Verdana" w:cs="Arial"/>
          <w:i/>
          <w:color w:val="000000"/>
          <w:sz w:val="20"/>
          <w:szCs w:val="20"/>
        </w:rPr>
      </w:pPr>
      <w:r w:rsidRPr="00C74A12">
        <w:rPr>
          <w:rFonts w:ascii="Verdana" w:hAnsi="Verdana" w:cs="Arial"/>
          <w:i/>
          <w:color w:val="000000"/>
          <w:sz w:val="20"/>
          <w:szCs w:val="20"/>
        </w:rPr>
        <w:lastRenderedPageBreak/>
        <w:t>a)</w:t>
      </w:r>
      <w:r w:rsidRPr="00C74A12">
        <w:rPr>
          <w:rStyle w:val="apple-converted-space"/>
          <w:rFonts w:ascii="Verdana" w:hAnsi="Verdana" w:cs="Arial"/>
          <w:i/>
          <w:color w:val="000000"/>
          <w:sz w:val="20"/>
          <w:szCs w:val="20"/>
        </w:rPr>
        <w:t> </w:t>
      </w:r>
      <w:hyperlink r:id="rId23" w:anchor="art297" w:history="1">
        <w:r w:rsidRPr="00C74A12">
          <w:rPr>
            <w:rStyle w:val="Hyperlink"/>
            <w:rFonts w:ascii="Verdana" w:hAnsi="Verdana" w:cs="Arial"/>
            <w:i/>
            <w:sz w:val="20"/>
            <w:szCs w:val="20"/>
          </w:rPr>
          <w:t>297</w:t>
        </w:r>
      </w:hyperlink>
      <w:r w:rsidRPr="00C74A12">
        <w:rPr>
          <w:rFonts w:ascii="Verdana" w:hAnsi="Verdana" w:cs="Arial"/>
          <w:i/>
          <w:color w:val="000000"/>
          <w:sz w:val="20"/>
          <w:szCs w:val="20"/>
        </w:rPr>
        <w:t>;</w:t>
      </w:r>
    </w:p>
    <w:p w14:paraId="2EB33F17" w14:textId="77777777" w:rsidR="00A657EA" w:rsidRPr="00C74A12" w:rsidRDefault="00A657EA" w:rsidP="00A657EA">
      <w:pPr>
        <w:pStyle w:val="artigo"/>
        <w:spacing w:before="0" w:beforeAutospacing="0" w:after="0" w:afterAutospacing="0"/>
        <w:ind w:left="2268"/>
        <w:jc w:val="both"/>
        <w:rPr>
          <w:rFonts w:ascii="Verdana" w:hAnsi="Verdana" w:cs="Arial"/>
          <w:i/>
          <w:color w:val="000000"/>
          <w:sz w:val="20"/>
          <w:szCs w:val="20"/>
        </w:rPr>
      </w:pPr>
      <w:r w:rsidRPr="00C74A12">
        <w:rPr>
          <w:rFonts w:ascii="Verdana" w:hAnsi="Verdana" w:cs="Arial"/>
          <w:i/>
          <w:color w:val="000000"/>
          <w:sz w:val="20"/>
          <w:szCs w:val="20"/>
        </w:rPr>
        <w:t>b)</w:t>
      </w:r>
      <w:r w:rsidRPr="00C74A12">
        <w:rPr>
          <w:rStyle w:val="apple-converted-space"/>
          <w:rFonts w:ascii="Verdana" w:hAnsi="Verdana" w:cs="Arial"/>
          <w:i/>
          <w:color w:val="000000"/>
          <w:sz w:val="20"/>
          <w:szCs w:val="20"/>
        </w:rPr>
        <w:t> </w:t>
      </w:r>
      <w:hyperlink r:id="rId24" w:anchor="art298" w:history="1">
        <w:r w:rsidRPr="00C74A12">
          <w:rPr>
            <w:rStyle w:val="Hyperlink"/>
            <w:rFonts w:ascii="Verdana" w:hAnsi="Verdana" w:cs="Arial"/>
            <w:i/>
            <w:sz w:val="20"/>
            <w:szCs w:val="20"/>
          </w:rPr>
          <w:t>298</w:t>
        </w:r>
      </w:hyperlink>
      <w:r w:rsidRPr="00C74A12">
        <w:rPr>
          <w:rFonts w:ascii="Verdana" w:hAnsi="Verdana" w:cs="Arial"/>
          <w:i/>
          <w:color w:val="000000"/>
          <w:sz w:val="20"/>
          <w:szCs w:val="20"/>
        </w:rPr>
        <w:t>;</w:t>
      </w:r>
    </w:p>
    <w:p w14:paraId="2D881D10" w14:textId="77777777" w:rsidR="00A657EA" w:rsidRPr="00C74A12" w:rsidRDefault="00A657EA" w:rsidP="00A657EA">
      <w:pPr>
        <w:pStyle w:val="artigo"/>
        <w:spacing w:before="0" w:beforeAutospacing="0" w:after="0" w:afterAutospacing="0"/>
        <w:ind w:left="2268"/>
        <w:jc w:val="both"/>
        <w:rPr>
          <w:rFonts w:ascii="Verdana" w:hAnsi="Verdana" w:cs="Arial"/>
          <w:i/>
          <w:color w:val="000000"/>
          <w:sz w:val="20"/>
          <w:szCs w:val="20"/>
        </w:rPr>
      </w:pPr>
      <w:r w:rsidRPr="00C74A12">
        <w:rPr>
          <w:rFonts w:ascii="Verdana" w:hAnsi="Verdana" w:cs="Arial"/>
          <w:i/>
          <w:color w:val="000000"/>
          <w:sz w:val="20"/>
          <w:szCs w:val="20"/>
        </w:rPr>
        <w:t>c)</w:t>
      </w:r>
      <w:r w:rsidRPr="00C74A12">
        <w:rPr>
          <w:rStyle w:val="apple-converted-space"/>
          <w:rFonts w:ascii="Verdana" w:hAnsi="Verdana" w:cs="Arial"/>
          <w:i/>
          <w:color w:val="000000"/>
          <w:sz w:val="20"/>
          <w:szCs w:val="20"/>
        </w:rPr>
        <w:t> </w:t>
      </w:r>
      <w:hyperlink r:id="rId25" w:anchor="art299" w:history="1">
        <w:r w:rsidRPr="00C74A12">
          <w:rPr>
            <w:rStyle w:val="Hyperlink"/>
            <w:rFonts w:ascii="Verdana" w:hAnsi="Verdana" w:cs="Arial"/>
            <w:i/>
            <w:sz w:val="20"/>
            <w:szCs w:val="20"/>
          </w:rPr>
          <w:t>299</w:t>
        </w:r>
      </w:hyperlink>
      <w:r w:rsidRPr="00C74A12">
        <w:rPr>
          <w:rFonts w:ascii="Verdana" w:hAnsi="Verdana" w:cs="Arial"/>
          <w:i/>
          <w:color w:val="000000"/>
          <w:sz w:val="20"/>
          <w:szCs w:val="20"/>
        </w:rPr>
        <w:t>;</w:t>
      </w:r>
    </w:p>
    <w:p w14:paraId="59CFC222" w14:textId="77777777" w:rsidR="00A657EA" w:rsidRPr="00C74A12" w:rsidRDefault="00A657EA" w:rsidP="00A657EA">
      <w:pPr>
        <w:pStyle w:val="artigo"/>
        <w:spacing w:before="0" w:beforeAutospacing="0" w:after="0" w:afterAutospacing="0"/>
        <w:ind w:left="2268"/>
        <w:jc w:val="both"/>
        <w:rPr>
          <w:rFonts w:ascii="Verdana" w:hAnsi="Verdana" w:cs="Arial"/>
          <w:i/>
          <w:color w:val="000000"/>
          <w:sz w:val="20"/>
          <w:szCs w:val="20"/>
        </w:rPr>
      </w:pPr>
      <w:r w:rsidRPr="00C74A12">
        <w:rPr>
          <w:rFonts w:ascii="Verdana" w:hAnsi="Verdana" w:cs="Arial"/>
          <w:i/>
          <w:color w:val="000000"/>
          <w:sz w:val="20"/>
          <w:szCs w:val="20"/>
        </w:rPr>
        <w:t>d)</w:t>
      </w:r>
      <w:r w:rsidRPr="00C74A12">
        <w:rPr>
          <w:rStyle w:val="apple-converted-space"/>
          <w:rFonts w:ascii="Verdana" w:hAnsi="Verdana" w:cs="Arial"/>
          <w:i/>
          <w:color w:val="000000"/>
          <w:sz w:val="20"/>
          <w:szCs w:val="20"/>
        </w:rPr>
        <w:t> </w:t>
      </w:r>
      <w:hyperlink r:id="rId26" w:anchor="art304" w:history="1">
        <w:r w:rsidRPr="00C74A12">
          <w:rPr>
            <w:rStyle w:val="Hyperlink"/>
            <w:rFonts w:ascii="Verdana" w:hAnsi="Verdana" w:cs="Arial"/>
            <w:i/>
            <w:sz w:val="20"/>
            <w:szCs w:val="20"/>
          </w:rPr>
          <w:t>304</w:t>
        </w:r>
      </w:hyperlink>
      <w:r w:rsidRPr="00C74A12">
        <w:rPr>
          <w:rFonts w:ascii="Verdana" w:hAnsi="Verdana" w:cs="Arial"/>
          <w:i/>
          <w:color w:val="000000"/>
          <w:sz w:val="20"/>
          <w:szCs w:val="20"/>
        </w:rPr>
        <w:t>;</w:t>
      </w:r>
    </w:p>
    <w:p w14:paraId="12576B98" w14:textId="77777777" w:rsidR="00A657EA" w:rsidRPr="00C74A12" w:rsidRDefault="00A657EA" w:rsidP="00A657EA">
      <w:pPr>
        <w:pStyle w:val="artigo"/>
        <w:spacing w:before="0" w:beforeAutospacing="0" w:after="0" w:afterAutospacing="0"/>
        <w:ind w:left="2268"/>
        <w:jc w:val="both"/>
        <w:rPr>
          <w:rFonts w:ascii="Verdana" w:hAnsi="Verdana" w:cs="Arial"/>
          <w:i/>
          <w:color w:val="000000"/>
          <w:sz w:val="20"/>
          <w:szCs w:val="20"/>
        </w:rPr>
      </w:pPr>
      <w:r w:rsidRPr="00C74A12">
        <w:rPr>
          <w:rFonts w:ascii="Verdana" w:hAnsi="Verdana" w:cs="Arial"/>
          <w:i/>
          <w:color w:val="000000"/>
          <w:sz w:val="20"/>
          <w:szCs w:val="20"/>
        </w:rPr>
        <w:t>V - (VETADO);</w:t>
      </w:r>
    </w:p>
    <w:p w14:paraId="3EC76682" w14:textId="77777777" w:rsidR="00A657EA" w:rsidRPr="00C74A12" w:rsidRDefault="00A657EA" w:rsidP="00A657EA">
      <w:pPr>
        <w:pStyle w:val="artigo"/>
        <w:spacing w:before="0" w:beforeAutospacing="0" w:after="0" w:afterAutospacing="0"/>
        <w:ind w:left="2268"/>
        <w:jc w:val="both"/>
        <w:rPr>
          <w:rFonts w:ascii="Verdana" w:hAnsi="Verdana" w:cs="Arial"/>
          <w:i/>
          <w:color w:val="000000"/>
          <w:sz w:val="20"/>
          <w:szCs w:val="20"/>
        </w:rPr>
      </w:pPr>
      <w:r w:rsidRPr="00C74A12">
        <w:rPr>
          <w:rFonts w:ascii="Verdana" w:hAnsi="Verdana" w:cs="Arial"/>
          <w:i/>
          <w:color w:val="000000"/>
          <w:sz w:val="20"/>
          <w:szCs w:val="20"/>
        </w:rPr>
        <w:t>VI - no</w:t>
      </w:r>
      <w:r w:rsidRPr="00C74A12">
        <w:rPr>
          <w:rStyle w:val="apple-converted-space"/>
          <w:rFonts w:ascii="Verdana" w:hAnsi="Verdana" w:cs="Arial"/>
          <w:i/>
          <w:color w:val="000000"/>
          <w:sz w:val="20"/>
          <w:szCs w:val="20"/>
        </w:rPr>
        <w:t> </w:t>
      </w:r>
      <w:hyperlink r:id="rId27" w:anchor="art22" w:history="1">
        <w:r w:rsidRPr="00C74A12">
          <w:rPr>
            <w:rStyle w:val="Hyperlink"/>
            <w:rFonts w:ascii="Verdana" w:hAnsi="Verdana" w:cs="Arial"/>
            <w:i/>
            <w:sz w:val="20"/>
            <w:szCs w:val="20"/>
          </w:rPr>
          <w:t>caput</w:t>
        </w:r>
      </w:hyperlink>
      <w:r w:rsidRPr="00C74A12">
        <w:rPr>
          <w:rStyle w:val="apple-converted-space"/>
          <w:rFonts w:ascii="Verdana" w:hAnsi="Verdana" w:cs="Arial"/>
          <w:i/>
          <w:color w:val="000000"/>
          <w:sz w:val="20"/>
          <w:szCs w:val="20"/>
        </w:rPr>
        <w:t> </w:t>
      </w:r>
      <w:r w:rsidRPr="00C74A12">
        <w:rPr>
          <w:rFonts w:ascii="Verdana" w:hAnsi="Verdana" w:cs="Arial"/>
          <w:i/>
          <w:color w:val="000000"/>
          <w:sz w:val="20"/>
          <w:szCs w:val="20"/>
        </w:rPr>
        <w:t>e no</w:t>
      </w:r>
      <w:r w:rsidRPr="00C74A12">
        <w:rPr>
          <w:rStyle w:val="apple-converted-space"/>
          <w:rFonts w:ascii="Verdana" w:hAnsi="Verdana" w:cs="Arial"/>
          <w:i/>
          <w:color w:val="000000"/>
          <w:sz w:val="20"/>
          <w:szCs w:val="20"/>
        </w:rPr>
        <w:t> </w:t>
      </w:r>
      <w:hyperlink r:id="rId28" w:anchor="art22p" w:history="1">
        <w:r w:rsidRPr="00C74A12">
          <w:rPr>
            <w:rStyle w:val="Hyperlink"/>
            <w:rFonts w:ascii="Verdana" w:hAnsi="Verdana" w:cs="Arial"/>
            <w:i/>
            <w:sz w:val="20"/>
            <w:szCs w:val="20"/>
          </w:rPr>
          <w:t>parágrafo único do art. 22 da Lei n</w:t>
        </w:r>
        <w:r w:rsidRPr="00C74A12">
          <w:rPr>
            <w:rStyle w:val="Hyperlink"/>
            <w:rFonts w:ascii="Verdana" w:hAnsi="Verdana" w:cs="Arial"/>
            <w:i/>
            <w:sz w:val="20"/>
            <w:szCs w:val="20"/>
            <w:vertAlign w:val="superscript"/>
          </w:rPr>
          <w:t>o</w:t>
        </w:r>
        <w:r w:rsidRPr="00C74A12">
          <w:rPr>
            <w:rStyle w:val="apple-converted-space"/>
            <w:rFonts w:ascii="Verdana" w:hAnsi="Verdana" w:cs="Arial"/>
            <w:i/>
            <w:color w:val="0000FF"/>
            <w:sz w:val="20"/>
            <w:szCs w:val="20"/>
            <w:u w:val="single"/>
          </w:rPr>
          <w:t> </w:t>
        </w:r>
        <w:r w:rsidRPr="00C74A12">
          <w:rPr>
            <w:rStyle w:val="Hyperlink"/>
            <w:rFonts w:ascii="Verdana" w:hAnsi="Verdana" w:cs="Arial"/>
            <w:i/>
            <w:sz w:val="20"/>
            <w:szCs w:val="20"/>
          </w:rPr>
          <w:t>7.492, de 16 de junho de 1986</w:t>
        </w:r>
      </w:hyperlink>
      <w:r w:rsidRPr="00C74A12">
        <w:rPr>
          <w:rFonts w:ascii="Verdana" w:hAnsi="Verdana" w:cs="Arial"/>
          <w:i/>
          <w:color w:val="000000"/>
          <w:sz w:val="20"/>
          <w:szCs w:val="20"/>
        </w:rPr>
        <w:t>;</w:t>
      </w:r>
    </w:p>
    <w:p w14:paraId="02B45D3A" w14:textId="77777777" w:rsidR="00A657EA" w:rsidRPr="00C74A12" w:rsidRDefault="00A657EA" w:rsidP="00A657EA">
      <w:pPr>
        <w:pStyle w:val="artigo"/>
        <w:spacing w:before="0" w:beforeAutospacing="0" w:after="0" w:afterAutospacing="0"/>
        <w:ind w:left="2268"/>
        <w:jc w:val="both"/>
        <w:rPr>
          <w:rFonts w:ascii="Verdana" w:hAnsi="Verdana" w:cs="Arial"/>
          <w:i/>
          <w:color w:val="000000"/>
          <w:sz w:val="20"/>
          <w:szCs w:val="20"/>
        </w:rPr>
      </w:pPr>
      <w:r w:rsidRPr="00C74A12">
        <w:rPr>
          <w:rFonts w:ascii="Verdana" w:hAnsi="Verdana" w:cs="Arial"/>
          <w:i/>
          <w:color w:val="000000"/>
          <w:sz w:val="20"/>
          <w:szCs w:val="20"/>
        </w:rPr>
        <w:t>VII - no</w:t>
      </w:r>
      <w:r w:rsidRPr="00C74A12">
        <w:rPr>
          <w:rStyle w:val="apple-converted-space"/>
          <w:rFonts w:ascii="Verdana" w:hAnsi="Verdana" w:cs="Arial"/>
          <w:i/>
          <w:color w:val="000000"/>
          <w:sz w:val="20"/>
          <w:szCs w:val="20"/>
        </w:rPr>
        <w:t> </w:t>
      </w:r>
      <w:hyperlink r:id="rId29" w:anchor="art1." w:history="1">
        <w:r w:rsidRPr="00C74A12">
          <w:rPr>
            <w:rStyle w:val="Hyperlink"/>
            <w:rFonts w:ascii="Verdana" w:hAnsi="Verdana" w:cs="Arial"/>
            <w:i/>
            <w:sz w:val="20"/>
            <w:szCs w:val="20"/>
          </w:rPr>
          <w:t>art. 1</w:t>
        </w:r>
        <w:r w:rsidRPr="00C74A12">
          <w:rPr>
            <w:rStyle w:val="Hyperlink"/>
            <w:rFonts w:ascii="Verdana" w:hAnsi="Verdana" w:cs="Arial"/>
            <w:i/>
            <w:sz w:val="20"/>
            <w:szCs w:val="20"/>
            <w:vertAlign w:val="superscript"/>
          </w:rPr>
          <w:t>o</w:t>
        </w:r>
        <w:r w:rsidRPr="00C74A12">
          <w:rPr>
            <w:rStyle w:val="apple-converted-space"/>
            <w:rFonts w:ascii="Verdana" w:hAnsi="Verdana" w:cs="Arial"/>
            <w:i/>
            <w:color w:val="0000FF"/>
            <w:sz w:val="20"/>
            <w:szCs w:val="20"/>
            <w:u w:val="single"/>
          </w:rPr>
          <w:t> </w:t>
        </w:r>
        <w:r w:rsidRPr="00C74A12">
          <w:rPr>
            <w:rStyle w:val="Hyperlink"/>
            <w:rFonts w:ascii="Verdana" w:hAnsi="Verdana" w:cs="Arial"/>
            <w:i/>
            <w:sz w:val="20"/>
            <w:szCs w:val="20"/>
          </w:rPr>
          <w:t>da Lei n</w:t>
        </w:r>
        <w:r w:rsidRPr="00C74A12">
          <w:rPr>
            <w:rStyle w:val="Hyperlink"/>
            <w:rFonts w:ascii="Verdana" w:hAnsi="Verdana" w:cs="Arial"/>
            <w:i/>
            <w:sz w:val="20"/>
            <w:szCs w:val="20"/>
            <w:vertAlign w:val="superscript"/>
          </w:rPr>
          <w:t>o</w:t>
        </w:r>
        <w:r w:rsidRPr="00C74A12">
          <w:rPr>
            <w:rStyle w:val="apple-converted-space"/>
            <w:rFonts w:ascii="Verdana" w:hAnsi="Verdana" w:cs="Arial"/>
            <w:i/>
            <w:color w:val="0000FF"/>
            <w:sz w:val="20"/>
            <w:szCs w:val="20"/>
            <w:u w:val="single"/>
          </w:rPr>
          <w:t> </w:t>
        </w:r>
        <w:r w:rsidRPr="00C74A12">
          <w:rPr>
            <w:rStyle w:val="Hyperlink"/>
            <w:rFonts w:ascii="Verdana" w:hAnsi="Verdana" w:cs="Arial"/>
            <w:i/>
            <w:sz w:val="20"/>
            <w:szCs w:val="20"/>
          </w:rPr>
          <w:t>9.613, de 3 de março de 1998</w:t>
        </w:r>
      </w:hyperlink>
      <w:r w:rsidRPr="00C74A12">
        <w:rPr>
          <w:rFonts w:ascii="Verdana" w:hAnsi="Verdana" w:cs="Arial"/>
          <w:i/>
          <w:color w:val="000000"/>
          <w:sz w:val="20"/>
          <w:szCs w:val="20"/>
        </w:rPr>
        <w:t>, quando o objeto do crime for bem, direito ou valor proveniente, direta ou indiretamente, dos crimes previstos nos incisos I a VI;</w:t>
      </w:r>
    </w:p>
    <w:p w14:paraId="5C691EEF" w14:textId="77777777" w:rsidR="00A657EA" w:rsidRPr="00C74A12" w:rsidRDefault="00A657EA" w:rsidP="00A657EA">
      <w:pPr>
        <w:pStyle w:val="artigo"/>
        <w:spacing w:before="0" w:beforeAutospacing="0" w:after="0" w:afterAutospacing="0"/>
        <w:ind w:left="2268"/>
        <w:jc w:val="both"/>
        <w:rPr>
          <w:rFonts w:ascii="Verdana" w:hAnsi="Verdana" w:cs="Arial"/>
          <w:i/>
          <w:color w:val="000000"/>
          <w:sz w:val="20"/>
          <w:szCs w:val="20"/>
        </w:rPr>
      </w:pPr>
      <w:r w:rsidRPr="00C74A12">
        <w:rPr>
          <w:rFonts w:ascii="Verdana" w:hAnsi="Verdana" w:cs="Arial"/>
          <w:i/>
          <w:color w:val="000000"/>
          <w:sz w:val="20"/>
          <w:szCs w:val="20"/>
        </w:rPr>
        <w:t>VIII - (VETADO).</w:t>
      </w:r>
    </w:p>
    <w:p w14:paraId="47D49EC0" w14:textId="77777777" w:rsidR="00A657EA" w:rsidRPr="00C74A12" w:rsidRDefault="00A657EA" w:rsidP="00A657EA">
      <w:pPr>
        <w:pStyle w:val="artigo"/>
        <w:spacing w:before="0" w:beforeAutospacing="0" w:after="0" w:afterAutospacing="0"/>
        <w:ind w:left="2268"/>
        <w:jc w:val="both"/>
        <w:rPr>
          <w:rFonts w:ascii="Verdana" w:hAnsi="Verdana" w:cs="Arial"/>
          <w:i/>
          <w:color w:val="000000"/>
          <w:sz w:val="20"/>
          <w:szCs w:val="20"/>
        </w:rPr>
      </w:pPr>
      <w:r w:rsidRPr="00C74A12">
        <w:rPr>
          <w:rFonts w:ascii="Verdana" w:hAnsi="Verdana" w:cs="Arial"/>
          <w:i/>
          <w:color w:val="000000"/>
          <w:sz w:val="20"/>
          <w:szCs w:val="20"/>
        </w:rPr>
        <w:t>§ 2</w:t>
      </w:r>
      <w:r w:rsidRPr="00C74A12">
        <w:rPr>
          <w:rFonts w:ascii="Verdana" w:hAnsi="Verdana" w:cs="Arial"/>
          <w:i/>
          <w:color w:val="000000"/>
          <w:sz w:val="20"/>
          <w:szCs w:val="20"/>
          <w:u w:val="single"/>
          <w:vertAlign w:val="superscript"/>
        </w:rPr>
        <w:t>o</w:t>
      </w:r>
      <w:r w:rsidRPr="00C74A12">
        <w:rPr>
          <w:rStyle w:val="apple-converted-space"/>
          <w:rFonts w:ascii="Verdana" w:hAnsi="Verdana" w:cs="Arial"/>
          <w:i/>
          <w:color w:val="000000"/>
          <w:sz w:val="20"/>
          <w:szCs w:val="20"/>
        </w:rPr>
        <w:t> </w:t>
      </w:r>
      <w:r w:rsidRPr="00C74A12">
        <w:rPr>
          <w:rFonts w:ascii="Verdana" w:hAnsi="Verdana" w:cs="Arial"/>
          <w:i/>
          <w:color w:val="000000"/>
          <w:sz w:val="20"/>
          <w:szCs w:val="20"/>
        </w:rPr>
        <w:t> A extinção da punibilidade a que se refere o § 1</w:t>
      </w:r>
      <w:r w:rsidRPr="00C74A12">
        <w:rPr>
          <w:rFonts w:ascii="Verdana" w:hAnsi="Verdana" w:cs="Arial"/>
          <w:i/>
          <w:color w:val="000000"/>
          <w:sz w:val="20"/>
          <w:szCs w:val="20"/>
          <w:u w:val="single"/>
          <w:vertAlign w:val="superscript"/>
        </w:rPr>
        <w:t>o</w:t>
      </w:r>
      <w:r w:rsidRPr="00C74A12">
        <w:rPr>
          <w:rFonts w:ascii="Verdana" w:hAnsi="Verdana" w:cs="Arial"/>
          <w:i/>
          <w:color w:val="000000"/>
          <w:sz w:val="20"/>
          <w:szCs w:val="20"/>
        </w:rPr>
        <w:t>:</w:t>
      </w:r>
    </w:p>
    <w:p w14:paraId="42DB1A1F" w14:textId="77777777" w:rsidR="00A657EA" w:rsidRPr="00C74A12" w:rsidRDefault="00A657EA" w:rsidP="00A657EA">
      <w:pPr>
        <w:pStyle w:val="artigo"/>
        <w:spacing w:before="0" w:beforeAutospacing="0" w:after="0" w:afterAutospacing="0"/>
        <w:ind w:left="2268"/>
        <w:jc w:val="both"/>
        <w:rPr>
          <w:rFonts w:ascii="Verdana" w:hAnsi="Verdana" w:cs="Arial"/>
          <w:i/>
          <w:color w:val="000000"/>
          <w:sz w:val="20"/>
          <w:szCs w:val="20"/>
        </w:rPr>
      </w:pPr>
      <w:r w:rsidRPr="00C74A12">
        <w:rPr>
          <w:rFonts w:ascii="Verdana" w:hAnsi="Verdana" w:cs="Arial"/>
          <w:i/>
          <w:color w:val="000000"/>
          <w:sz w:val="20"/>
          <w:szCs w:val="20"/>
        </w:rPr>
        <w:t>I - (VETADO);</w:t>
      </w:r>
    </w:p>
    <w:p w14:paraId="6A85E017" w14:textId="77777777" w:rsidR="00A657EA" w:rsidRPr="00C74A12" w:rsidRDefault="00A657EA" w:rsidP="00A657EA">
      <w:pPr>
        <w:pStyle w:val="artigo"/>
        <w:spacing w:before="0" w:beforeAutospacing="0" w:after="0" w:afterAutospacing="0"/>
        <w:ind w:left="2268"/>
        <w:jc w:val="both"/>
        <w:rPr>
          <w:rFonts w:ascii="Verdana" w:hAnsi="Verdana" w:cs="Arial"/>
          <w:i/>
          <w:color w:val="000000"/>
          <w:sz w:val="20"/>
          <w:szCs w:val="20"/>
        </w:rPr>
      </w:pPr>
      <w:r w:rsidRPr="00C74A12">
        <w:rPr>
          <w:rFonts w:ascii="Verdana" w:hAnsi="Verdana" w:cs="Arial"/>
          <w:i/>
          <w:color w:val="000000"/>
          <w:sz w:val="20"/>
          <w:szCs w:val="20"/>
        </w:rPr>
        <w:t>II - somente ocorrerá se o cumprimento das condições se der antes do trânsito em julgado da decisão criminal condenatória;</w:t>
      </w:r>
    </w:p>
    <w:p w14:paraId="2CF2C17A" w14:textId="77777777" w:rsidR="00A657EA" w:rsidRPr="00C74A12" w:rsidRDefault="00A657EA" w:rsidP="00A657EA">
      <w:pPr>
        <w:pStyle w:val="artigo"/>
        <w:spacing w:before="0" w:beforeAutospacing="0" w:after="0" w:afterAutospacing="0"/>
        <w:ind w:left="2268"/>
        <w:jc w:val="both"/>
        <w:rPr>
          <w:rFonts w:ascii="Verdana" w:hAnsi="Verdana" w:cs="Arial"/>
          <w:i/>
          <w:color w:val="000000"/>
          <w:sz w:val="20"/>
          <w:szCs w:val="20"/>
        </w:rPr>
      </w:pPr>
      <w:r w:rsidRPr="00C74A12">
        <w:rPr>
          <w:rFonts w:ascii="Verdana" w:hAnsi="Verdana" w:cs="Arial"/>
          <w:i/>
          <w:color w:val="000000"/>
          <w:sz w:val="20"/>
          <w:szCs w:val="20"/>
        </w:rPr>
        <w:t>III - produzirá, em relação à administração pública, a extinção de todas as obrigações de natureza cambial ou financeira, principais ou acessórias, inclusive as meramente formais, que pudessem ser exigíveis em relação aos bens e direitos declarados, ressalvadas as previstas nesta Lei.</w:t>
      </w:r>
    </w:p>
    <w:p w14:paraId="77F5271B" w14:textId="77777777" w:rsidR="00A657EA" w:rsidRPr="00C74A12" w:rsidRDefault="00A657EA" w:rsidP="00A657EA">
      <w:pPr>
        <w:pStyle w:val="artigo"/>
        <w:spacing w:before="0" w:beforeAutospacing="0" w:after="0" w:afterAutospacing="0"/>
        <w:ind w:left="2268"/>
        <w:jc w:val="both"/>
        <w:rPr>
          <w:rFonts w:ascii="Verdana" w:hAnsi="Verdana" w:cs="Arial"/>
          <w:i/>
          <w:color w:val="000000"/>
          <w:sz w:val="20"/>
          <w:szCs w:val="20"/>
        </w:rPr>
      </w:pPr>
      <w:r w:rsidRPr="00C74A12">
        <w:rPr>
          <w:rFonts w:ascii="Verdana" w:hAnsi="Verdana" w:cs="Arial"/>
          <w:i/>
          <w:color w:val="000000"/>
          <w:sz w:val="20"/>
          <w:szCs w:val="20"/>
        </w:rPr>
        <w:t>§ 3</w:t>
      </w:r>
      <w:r w:rsidRPr="00C74A12">
        <w:rPr>
          <w:rFonts w:ascii="Verdana" w:hAnsi="Verdana" w:cs="Arial"/>
          <w:i/>
          <w:color w:val="000000"/>
          <w:sz w:val="20"/>
          <w:szCs w:val="20"/>
          <w:u w:val="single"/>
          <w:vertAlign w:val="superscript"/>
        </w:rPr>
        <w:t>o</w:t>
      </w:r>
      <w:r w:rsidRPr="00C74A12">
        <w:rPr>
          <w:rStyle w:val="apple-converted-space"/>
          <w:rFonts w:ascii="Verdana" w:hAnsi="Verdana" w:cs="Arial"/>
          <w:i/>
          <w:color w:val="000000"/>
          <w:sz w:val="20"/>
          <w:szCs w:val="20"/>
        </w:rPr>
        <w:t> </w:t>
      </w:r>
      <w:r w:rsidRPr="00C74A12">
        <w:rPr>
          <w:rFonts w:ascii="Verdana" w:hAnsi="Verdana" w:cs="Arial"/>
          <w:i/>
          <w:color w:val="000000"/>
          <w:sz w:val="20"/>
          <w:szCs w:val="20"/>
        </w:rPr>
        <w:t> (VETADO).</w:t>
      </w:r>
    </w:p>
    <w:p w14:paraId="12EA2315" w14:textId="77777777" w:rsidR="00A657EA" w:rsidRPr="00C74A12" w:rsidRDefault="00A657EA" w:rsidP="00A657EA">
      <w:pPr>
        <w:pStyle w:val="artigo"/>
        <w:spacing w:before="0" w:beforeAutospacing="0" w:after="0" w:afterAutospacing="0"/>
        <w:ind w:left="2268"/>
        <w:jc w:val="both"/>
        <w:rPr>
          <w:rFonts w:ascii="Verdana" w:hAnsi="Verdana" w:cs="Arial"/>
          <w:i/>
          <w:color w:val="000000"/>
          <w:sz w:val="20"/>
          <w:szCs w:val="20"/>
        </w:rPr>
      </w:pPr>
      <w:r w:rsidRPr="00C74A12">
        <w:rPr>
          <w:rFonts w:ascii="Verdana" w:hAnsi="Verdana" w:cs="Arial"/>
          <w:i/>
          <w:color w:val="000000"/>
          <w:sz w:val="20"/>
          <w:szCs w:val="20"/>
        </w:rPr>
        <w:t>§ 4</w:t>
      </w:r>
      <w:r w:rsidRPr="00C74A12">
        <w:rPr>
          <w:rFonts w:ascii="Verdana" w:hAnsi="Verdana" w:cs="Arial"/>
          <w:i/>
          <w:color w:val="000000"/>
          <w:sz w:val="20"/>
          <w:szCs w:val="20"/>
          <w:u w:val="single"/>
          <w:vertAlign w:val="superscript"/>
        </w:rPr>
        <w:t>o</w:t>
      </w:r>
      <w:r w:rsidRPr="00C74A12">
        <w:rPr>
          <w:rStyle w:val="apple-converted-space"/>
          <w:rFonts w:ascii="Verdana" w:hAnsi="Verdana" w:cs="Arial"/>
          <w:i/>
          <w:color w:val="000000"/>
          <w:sz w:val="20"/>
          <w:szCs w:val="20"/>
        </w:rPr>
        <w:t> </w:t>
      </w:r>
      <w:r w:rsidRPr="00C74A12">
        <w:rPr>
          <w:rFonts w:ascii="Verdana" w:hAnsi="Verdana" w:cs="Arial"/>
          <w:i/>
          <w:color w:val="000000"/>
          <w:sz w:val="20"/>
          <w:szCs w:val="20"/>
        </w:rPr>
        <w:t> (VETADO).</w:t>
      </w:r>
    </w:p>
    <w:p w14:paraId="3B50A23D" w14:textId="77777777" w:rsidR="00A657EA" w:rsidRPr="00C74A12" w:rsidRDefault="00A657EA" w:rsidP="00A657EA">
      <w:pPr>
        <w:pStyle w:val="artigo"/>
        <w:spacing w:before="0" w:beforeAutospacing="0" w:after="0" w:afterAutospacing="0"/>
        <w:ind w:left="2268"/>
        <w:jc w:val="both"/>
        <w:rPr>
          <w:rFonts w:ascii="Verdana" w:hAnsi="Verdana" w:cs="Arial"/>
          <w:i/>
          <w:color w:val="000000"/>
          <w:sz w:val="20"/>
          <w:szCs w:val="20"/>
        </w:rPr>
      </w:pPr>
      <w:r w:rsidRPr="00C74A12">
        <w:rPr>
          <w:rFonts w:ascii="Verdana" w:hAnsi="Verdana" w:cs="Arial"/>
          <w:i/>
          <w:color w:val="000000"/>
          <w:sz w:val="20"/>
          <w:szCs w:val="20"/>
        </w:rPr>
        <w:t>§ 5</w:t>
      </w:r>
      <w:r w:rsidRPr="00C74A12">
        <w:rPr>
          <w:rFonts w:ascii="Verdana" w:hAnsi="Verdana" w:cs="Arial"/>
          <w:i/>
          <w:color w:val="000000"/>
          <w:sz w:val="20"/>
          <w:szCs w:val="20"/>
          <w:u w:val="single"/>
          <w:vertAlign w:val="superscript"/>
        </w:rPr>
        <w:t>o</w:t>
      </w:r>
      <w:r w:rsidRPr="00C74A12">
        <w:rPr>
          <w:rStyle w:val="apple-converted-space"/>
          <w:rFonts w:ascii="Verdana" w:hAnsi="Verdana" w:cs="Arial"/>
          <w:i/>
          <w:color w:val="000000"/>
          <w:sz w:val="20"/>
          <w:szCs w:val="20"/>
        </w:rPr>
        <w:t> </w:t>
      </w:r>
      <w:r w:rsidRPr="00C74A12">
        <w:rPr>
          <w:rFonts w:ascii="Verdana" w:hAnsi="Verdana" w:cs="Arial"/>
          <w:i/>
          <w:color w:val="000000"/>
          <w:sz w:val="20"/>
          <w:szCs w:val="20"/>
        </w:rPr>
        <w:t> Na hipótese dos incisos V e VI do § 1</w:t>
      </w:r>
      <w:r w:rsidRPr="00C74A12">
        <w:rPr>
          <w:rFonts w:ascii="Verdana" w:hAnsi="Verdana" w:cs="Arial"/>
          <w:i/>
          <w:color w:val="000000"/>
          <w:sz w:val="20"/>
          <w:szCs w:val="20"/>
          <w:u w:val="single"/>
          <w:vertAlign w:val="superscript"/>
        </w:rPr>
        <w:t>o</w:t>
      </w:r>
      <w:r w:rsidRPr="00C74A12">
        <w:rPr>
          <w:rFonts w:ascii="Verdana" w:hAnsi="Verdana" w:cs="Arial"/>
          <w:i/>
          <w:color w:val="000000"/>
          <w:sz w:val="20"/>
          <w:szCs w:val="20"/>
        </w:rPr>
        <w:t>, a extinção da punibilidade será restrita aos casos em que os recursos utilizados na operação de câmbio não autorizada, as divisas ou moedas saídas do País sem autorização legal ou os depósitos mantidos no exterior e não declarados à repartição federal competente possuírem origem lícita ou forem provenientes, direta ou indiretamente, de quaisquer dos crimes previstos nos incisos I, II, III, VII ou VIII do § 1</w:t>
      </w:r>
      <w:r w:rsidRPr="00C74A12">
        <w:rPr>
          <w:rFonts w:ascii="Verdana" w:hAnsi="Verdana" w:cs="Arial"/>
          <w:i/>
          <w:color w:val="000000"/>
          <w:sz w:val="20"/>
          <w:szCs w:val="20"/>
          <w:u w:val="single"/>
          <w:vertAlign w:val="superscript"/>
        </w:rPr>
        <w:t>o</w:t>
      </w:r>
      <w:r w:rsidRPr="00C74A12">
        <w:rPr>
          <w:rFonts w:ascii="Verdana" w:hAnsi="Verdana" w:cs="Arial"/>
          <w:i/>
          <w:color w:val="000000"/>
          <w:sz w:val="20"/>
          <w:szCs w:val="20"/>
        </w:rPr>
        <w:t>.</w:t>
      </w:r>
    </w:p>
    <w:p w14:paraId="6172B49A" w14:textId="77777777" w:rsidR="00A657EA" w:rsidRPr="00C74A12" w:rsidRDefault="00A657EA" w:rsidP="00336695">
      <w:pPr>
        <w:spacing w:after="240" w:line="360" w:lineRule="auto"/>
        <w:ind w:firstLine="2268"/>
        <w:jc w:val="both"/>
        <w:rPr>
          <w:rFonts w:ascii="Verdana" w:hAnsi="Verdana"/>
          <w:sz w:val="20"/>
          <w:szCs w:val="20"/>
        </w:rPr>
      </w:pPr>
    </w:p>
    <w:p w14:paraId="4058CBA2" w14:textId="41EDA2B3" w:rsidR="00C076ED" w:rsidRPr="00C74A12" w:rsidRDefault="00C076ED" w:rsidP="00336695">
      <w:pPr>
        <w:spacing w:after="240" w:line="360" w:lineRule="auto"/>
        <w:ind w:firstLine="2268"/>
        <w:jc w:val="both"/>
        <w:rPr>
          <w:rFonts w:ascii="Verdana" w:hAnsi="Verdana"/>
          <w:sz w:val="20"/>
          <w:szCs w:val="20"/>
        </w:rPr>
      </w:pPr>
      <w:r w:rsidRPr="00C74A12">
        <w:rPr>
          <w:rFonts w:ascii="Verdana" w:hAnsi="Verdana"/>
          <w:sz w:val="20"/>
          <w:szCs w:val="20"/>
        </w:rPr>
        <w:t xml:space="preserve">Se o legislador não objetivava punir penalmente por CRIMES praticados pelo contribuinte aderente ao RERCT, porque a multa prevista no art. 8º seria punitiva? </w:t>
      </w:r>
      <w:r w:rsidR="00A07CC9" w:rsidRPr="00C74A12">
        <w:rPr>
          <w:rFonts w:ascii="Verdana" w:hAnsi="Verdana"/>
          <w:sz w:val="20"/>
          <w:szCs w:val="20"/>
        </w:rPr>
        <w:t xml:space="preserve">Porque anistiar crimes e reprimir, na esfera tributária, a conduta objeto da anistia penal? </w:t>
      </w:r>
      <w:r w:rsidRPr="00C74A12">
        <w:rPr>
          <w:rFonts w:ascii="Verdana" w:hAnsi="Verdana"/>
          <w:sz w:val="20"/>
          <w:szCs w:val="20"/>
        </w:rPr>
        <w:t xml:space="preserve">Esta leitura realizada pela União não apresente congruência alguma. </w:t>
      </w:r>
    </w:p>
    <w:p w14:paraId="20ACFB0E" w14:textId="311A35E9" w:rsidR="00987C59" w:rsidRPr="00C74A12" w:rsidRDefault="00987C59" w:rsidP="00336695">
      <w:pPr>
        <w:spacing w:after="240" w:line="360" w:lineRule="auto"/>
        <w:ind w:firstLine="2268"/>
        <w:jc w:val="both"/>
        <w:rPr>
          <w:rFonts w:ascii="Verdana" w:hAnsi="Verdana"/>
          <w:sz w:val="20"/>
          <w:szCs w:val="20"/>
        </w:rPr>
      </w:pPr>
      <w:r w:rsidRPr="00C74A12">
        <w:rPr>
          <w:rFonts w:ascii="Verdana" w:hAnsi="Verdana"/>
          <w:sz w:val="20"/>
          <w:szCs w:val="20"/>
        </w:rPr>
        <w:t xml:space="preserve">Outrossim, a multa somente pode ser caracterizada como moratória na medida em que o contribuinte aderente ao RERCT fica obrigado a pagá-la por não tê-lo feito no momento oportuno, de forma que </w:t>
      </w:r>
      <w:r w:rsidR="00E55E91" w:rsidRPr="00C74A12">
        <w:rPr>
          <w:rFonts w:ascii="Verdana" w:hAnsi="Verdana"/>
          <w:sz w:val="20"/>
          <w:szCs w:val="20"/>
        </w:rPr>
        <w:t xml:space="preserve">configura compensação financeira ao Estado pela mora do contribuinte no pagamento do Imposto de Renda. </w:t>
      </w:r>
    </w:p>
    <w:p w14:paraId="703534E6" w14:textId="34AE7531" w:rsidR="00F50F1D" w:rsidRPr="00C74A12" w:rsidRDefault="00F50F1D" w:rsidP="00336695">
      <w:pPr>
        <w:spacing w:after="240" w:line="360" w:lineRule="auto"/>
        <w:ind w:firstLine="2268"/>
        <w:jc w:val="both"/>
        <w:rPr>
          <w:rFonts w:ascii="Verdana" w:hAnsi="Verdana"/>
          <w:sz w:val="20"/>
          <w:szCs w:val="20"/>
        </w:rPr>
      </w:pPr>
      <w:r w:rsidRPr="00C74A12">
        <w:rPr>
          <w:rFonts w:ascii="Verdana" w:hAnsi="Verdana"/>
          <w:sz w:val="20"/>
          <w:szCs w:val="20"/>
        </w:rPr>
        <w:t xml:space="preserve">A multa prevista no art. 8º da Lei 13.254/19 é uma pena pelo atraso no cumprimento da obrigação tributária. </w:t>
      </w:r>
    </w:p>
    <w:p w14:paraId="23D2B018" w14:textId="3ACA090D" w:rsidR="00F50F1D" w:rsidRPr="00C74A12" w:rsidRDefault="00F50F1D" w:rsidP="00336695">
      <w:pPr>
        <w:spacing w:after="240" w:line="360" w:lineRule="auto"/>
        <w:ind w:firstLine="2268"/>
        <w:jc w:val="both"/>
        <w:rPr>
          <w:rFonts w:ascii="Verdana" w:hAnsi="Verdana"/>
          <w:sz w:val="20"/>
          <w:szCs w:val="20"/>
        </w:rPr>
      </w:pPr>
      <w:r w:rsidRPr="00C74A12">
        <w:rPr>
          <w:rFonts w:ascii="Verdana" w:hAnsi="Verdana"/>
          <w:sz w:val="20"/>
          <w:szCs w:val="20"/>
        </w:rPr>
        <w:t>Também corrobora este entendimento, de que a multa não é punitiva</w:t>
      </w:r>
      <w:r w:rsidR="009D6544" w:rsidRPr="00C74A12">
        <w:rPr>
          <w:rFonts w:ascii="Verdana" w:hAnsi="Verdana"/>
          <w:sz w:val="20"/>
          <w:szCs w:val="20"/>
        </w:rPr>
        <w:t>, mas</w:t>
      </w:r>
      <w:r w:rsidRPr="00C74A12">
        <w:rPr>
          <w:rFonts w:ascii="Verdana" w:hAnsi="Verdana"/>
          <w:sz w:val="20"/>
          <w:szCs w:val="20"/>
        </w:rPr>
        <w:t xml:space="preserve"> sim moratória, o fato de que aqueles contribuintes que regularizam valores inferiores a R$10.000,00 sequer estão o</w:t>
      </w:r>
      <w:r w:rsidR="001F0F9C" w:rsidRPr="00C74A12">
        <w:rPr>
          <w:rFonts w:ascii="Verdana" w:hAnsi="Verdana"/>
          <w:sz w:val="20"/>
          <w:szCs w:val="20"/>
        </w:rPr>
        <w:t>brigados ao pagamento de multa:</w:t>
      </w:r>
    </w:p>
    <w:p w14:paraId="7233E293" w14:textId="77777777" w:rsidR="001F0F9C" w:rsidRPr="00C74A12" w:rsidRDefault="001F0F9C" w:rsidP="001F0F9C">
      <w:pPr>
        <w:spacing w:after="240" w:line="360" w:lineRule="auto"/>
        <w:ind w:left="2268"/>
        <w:jc w:val="both"/>
        <w:rPr>
          <w:rFonts w:ascii="Verdana" w:hAnsi="Verdana"/>
          <w:i/>
          <w:sz w:val="20"/>
          <w:szCs w:val="20"/>
        </w:rPr>
      </w:pPr>
      <w:r w:rsidRPr="00C74A12">
        <w:rPr>
          <w:rFonts w:ascii="Verdana" w:hAnsi="Verdana"/>
          <w:i/>
          <w:sz w:val="20"/>
          <w:szCs w:val="20"/>
        </w:rPr>
        <w:lastRenderedPageBreak/>
        <w:t>Art. 4º (...)</w:t>
      </w:r>
    </w:p>
    <w:p w14:paraId="05E46B1E" w14:textId="4B880402" w:rsidR="001F0F9C" w:rsidRPr="00C74A12" w:rsidRDefault="001F0F9C" w:rsidP="001F0F9C">
      <w:pPr>
        <w:spacing w:after="240" w:line="360" w:lineRule="auto"/>
        <w:ind w:left="2268"/>
        <w:jc w:val="both"/>
        <w:rPr>
          <w:rFonts w:ascii="Verdana" w:hAnsi="Verdana" w:cs="Arial"/>
          <w:i/>
          <w:color w:val="000000"/>
          <w:sz w:val="20"/>
          <w:szCs w:val="20"/>
        </w:rPr>
      </w:pPr>
      <w:r w:rsidRPr="00C74A12">
        <w:rPr>
          <w:rFonts w:ascii="Verdana" w:hAnsi="Verdana" w:cs="Arial"/>
          <w:i/>
          <w:color w:val="000000"/>
          <w:sz w:val="20"/>
          <w:szCs w:val="20"/>
        </w:rPr>
        <w:t>§ 11.  </w:t>
      </w:r>
      <w:r w:rsidRPr="00C74A12">
        <w:rPr>
          <w:rFonts w:ascii="Verdana" w:hAnsi="Verdana" w:cs="Arial"/>
          <w:b/>
          <w:i/>
          <w:color w:val="000000"/>
          <w:sz w:val="20"/>
          <w:szCs w:val="20"/>
        </w:rPr>
        <w:t>Estão isentos da multa</w:t>
      </w:r>
      <w:r w:rsidRPr="00C74A12">
        <w:rPr>
          <w:rFonts w:ascii="Verdana" w:hAnsi="Verdana" w:cs="Arial"/>
          <w:i/>
          <w:color w:val="000000"/>
          <w:sz w:val="20"/>
          <w:szCs w:val="20"/>
        </w:rPr>
        <w:t xml:space="preserve"> de que trata o art. 8</w:t>
      </w:r>
      <w:r w:rsidRPr="00C74A12">
        <w:rPr>
          <w:rFonts w:ascii="Verdana" w:hAnsi="Verdana" w:cs="Arial"/>
          <w:i/>
          <w:color w:val="000000"/>
          <w:sz w:val="20"/>
          <w:szCs w:val="20"/>
          <w:u w:val="single"/>
          <w:vertAlign w:val="superscript"/>
        </w:rPr>
        <w:t>o</w:t>
      </w:r>
      <w:r w:rsidRPr="00C74A12">
        <w:rPr>
          <w:rStyle w:val="apple-converted-space"/>
          <w:rFonts w:ascii="Verdana" w:hAnsi="Verdana" w:cs="Arial"/>
          <w:i/>
          <w:color w:val="000000"/>
          <w:sz w:val="20"/>
          <w:szCs w:val="20"/>
        </w:rPr>
        <w:t> </w:t>
      </w:r>
      <w:r w:rsidRPr="00C74A12">
        <w:rPr>
          <w:rFonts w:ascii="Verdana" w:hAnsi="Verdana" w:cs="Arial"/>
          <w:i/>
          <w:color w:val="000000"/>
          <w:sz w:val="20"/>
          <w:szCs w:val="20"/>
        </w:rPr>
        <w:t>os valores disponíveis em contas no exterior no limite de até R$ 10.000,00 (dez mil reais) por pessoa, convertidos em dólar norte-americano em 31 de dezembro de 2014.</w:t>
      </w:r>
    </w:p>
    <w:p w14:paraId="5DC9F37E" w14:textId="7D453C44" w:rsidR="001F0F9C" w:rsidRPr="00C74A12" w:rsidRDefault="001F0F9C" w:rsidP="009D6544">
      <w:pPr>
        <w:spacing w:after="240" w:line="360" w:lineRule="auto"/>
        <w:ind w:firstLine="2268"/>
        <w:jc w:val="both"/>
        <w:rPr>
          <w:rFonts w:ascii="Verdana" w:hAnsi="Verdana" w:cs="Arial"/>
          <w:color w:val="000000"/>
          <w:sz w:val="20"/>
          <w:szCs w:val="20"/>
        </w:rPr>
      </w:pPr>
      <w:r w:rsidRPr="00C74A12">
        <w:rPr>
          <w:rFonts w:ascii="Verdana" w:hAnsi="Verdana" w:cs="Arial"/>
          <w:color w:val="000000"/>
          <w:sz w:val="20"/>
          <w:szCs w:val="20"/>
        </w:rPr>
        <w:t xml:space="preserve">Neste sentido, se punitiva fosse a multa prevista no art. 8º ela seria aplicada independente do valor regularizado, na medida que o que se quer é repelir a conduta, e não compensar financeiramente o Estado pela demora no pagamento da obrigação tributária. </w:t>
      </w:r>
    </w:p>
    <w:p w14:paraId="4968C99D" w14:textId="42AF9738" w:rsidR="00067690" w:rsidRPr="00C74A12" w:rsidRDefault="00067690" w:rsidP="009D6544">
      <w:pPr>
        <w:spacing w:after="240" w:line="360" w:lineRule="auto"/>
        <w:ind w:firstLine="2268"/>
        <w:jc w:val="both"/>
        <w:rPr>
          <w:rFonts w:ascii="Verdana" w:hAnsi="Verdana" w:cs="Arial"/>
          <w:color w:val="000000"/>
          <w:sz w:val="20"/>
          <w:szCs w:val="20"/>
        </w:rPr>
      </w:pPr>
      <w:r w:rsidRPr="00C74A12">
        <w:rPr>
          <w:rFonts w:ascii="Verdana" w:hAnsi="Verdana" w:cs="Arial"/>
          <w:color w:val="000000"/>
          <w:sz w:val="20"/>
          <w:szCs w:val="20"/>
        </w:rPr>
        <w:t xml:space="preserve">A multa, por conseguinte, incide sobre o valor do imposto devido, precisamente porque o contribuinte deixou de arcar com a obrigação tributária principal (pagamento do IR) no tempo correto! </w:t>
      </w:r>
    </w:p>
    <w:p w14:paraId="1ABBAEF7" w14:textId="77777777" w:rsidR="007314EB" w:rsidRPr="00C74A12" w:rsidRDefault="007314EB" w:rsidP="007314EB">
      <w:pPr>
        <w:spacing w:after="240" w:line="360" w:lineRule="auto"/>
        <w:ind w:firstLine="2268"/>
        <w:jc w:val="both"/>
        <w:rPr>
          <w:rFonts w:ascii="Verdana" w:hAnsi="Verdana" w:cs="Arial"/>
          <w:color w:val="000000"/>
          <w:sz w:val="20"/>
          <w:szCs w:val="20"/>
        </w:rPr>
      </w:pPr>
      <w:r w:rsidRPr="00C74A12">
        <w:rPr>
          <w:rFonts w:ascii="Verdana" w:hAnsi="Verdana" w:cs="Arial"/>
          <w:color w:val="000000"/>
          <w:sz w:val="20"/>
          <w:szCs w:val="20"/>
        </w:rPr>
        <w:t xml:space="preserve">Isto posto, fica claro que a multa prevista no art. 8º da Lei nº 13.254/16 é multa moratória. Assim, sendo, ante a previsão do parágrafo único do art. 1º da Lei Complementar nº 68/89, o qual expressamente prevê a inclusão de das multas moratórias arrecadas pela União em razão de Imposto de Renda na base de cálculo do FPM, </w:t>
      </w:r>
      <w:r w:rsidRPr="00C74A12">
        <w:rPr>
          <w:rFonts w:ascii="Verdana" w:hAnsi="Verdana" w:cs="Arial"/>
          <w:color w:val="000000"/>
          <w:sz w:val="20"/>
          <w:szCs w:val="20"/>
          <w:u w:val="single"/>
        </w:rPr>
        <w:t>pugna-se pela condenação da União Federal à inclusão na base de cálculo e ao repasse ao Fundo de Participação dos Municípios dos valores correspondentes a multa prevista no art. 8º da Lei nº 13.254/16.</w:t>
      </w:r>
    </w:p>
    <w:p w14:paraId="32D59830" w14:textId="77777777" w:rsidR="00A44AD2" w:rsidRDefault="00A44AD2" w:rsidP="00E06710">
      <w:pPr>
        <w:spacing w:after="240" w:line="360" w:lineRule="auto"/>
        <w:jc w:val="center"/>
        <w:rPr>
          <w:rFonts w:ascii="Verdana" w:hAnsi="Verdana"/>
          <w:b/>
          <w:smallCaps/>
          <w:sz w:val="20"/>
          <w:szCs w:val="20"/>
        </w:rPr>
      </w:pPr>
    </w:p>
    <w:p w14:paraId="3232FF31" w14:textId="77777777" w:rsidR="00DD5A33" w:rsidRDefault="00DD5A33" w:rsidP="00E06710">
      <w:pPr>
        <w:spacing w:after="240" w:line="360" w:lineRule="auto"/>
        <w:jc w:val="center"/>
        <w:rPr>
          <w:rFonts w:ascii="Verdana" w:hAnsi="Verdana"/>
          <w:b/>
          <w:smallCaps/>
          <w:sz w:val="20"/>
          <w:szCs w:val="20"/>
        </w:rPr>
      </w:pPr>
    </w:p>
    <w:p w14:paraId="6974BA56" w14:textId="77777777" w:rsidR="00DD5A33" w:rsidRDefault="00DD5A33" w:rsidP="00E06710">
      <w:pPr>
        <w:spacing w:after="240" w:line="360" w:lineRule="auto"/>
        <w:jc w:val="center"/>
        <w:rPr>
          <w:rFonts w:ascii="Verdana" w:hAnsi="Verdana"/>
          <w:b/>
          <w:smallCaps/>
          <w:sz w:val="20"/>
          <w:szCs w:val="20"/>
        </w:rPr>
      </w:pPr>
    </w:p>
    <w:p w14:paraId="3E1D76A5" w14:textId="77777777" w:rsidR="00DD5A33" w:rsidRPr="00C74A12" w:rsidRDefault="00DD5A33" w:rsidP="00E06710">
      <w:pPr>
        <w:spacing w:after="240" w:line="360" w:lineRule="auto"/>
        <w:jc w:val="center"/>
        <w:rPr>
          <w:rFonts w:ascii="Verdana" w:hAnsi="Verdana"/>
          <w:b/>
          <w:smallCaps/>
          <w:sz w:val="20"/>
          <w:szCs w:val="20"/>
        </w:rPr>
      </w:pPr>
    </w:p>
    <w:p w14:paraId="4795A12D" w14:textId="4527C21E" w:rsidR="009511DB" w:rsidRPr="00C74A12" w:rsidRDefault="00383B5F" w:rsidP="00E06710">
      <w:pPr>
        <w:spacing w:after="240" w:line="360" w:lineRule="auto"/>
        <w:jc w:val="center"/>
        <w:rPr>
          <w:rFonts w:ascii="Verdana" w:hAnsi="Verdana"/>
          <w:b/>
          <w:smallCaps/>
          <w:sz w:val="20"/>
          <w:szCs w:val="20"/>
        </w:rPr>
      </w:pPr>
      <w:r w:rsidRPr="00C74A12">
        <w:rPr>
          <w:rFonts w:ascii="Verdana" w:hAnsi="Verdana"/>
          <w:b/>
          <w:smallCaps/>
          <w:sz w:val="20"/>
          <w:szCs w:val="20"/>
        </w:rPr>
        <w:t>CAPÍTULO III</w:t>
      </w:r>
    </w:p>
    <w:p w14:paraId="1B64645E" w14:textId="4781344C" w:rsidR="003A4652" w:rsidRPr="00C74A12" w:rsidRDefault="00383B5F" w:rsidP="003A4652">
      <w:pPr>
        <w:spacing w:after="120" w:line="360" w:lineRule="auto"/>
        <w:jc w:val="center"/>
        <w:rPr>
          <w:rFonts w:ascii="Verdana" w:hAnsi="Verdana"/>
          <w:b/>
          <w:smallCaps/>
          <w:sz w:val="20"/>
          <w:szCs w:val="20"/>
        </w:rPr>
      </w:pPr>
      <w:r w:rsidRPr="00C74A12">
        <w:rPr>
          <w:rFonts w:ascii="Verdana" w:hAnsi="Verdana"/>
          <w:b/>
          <w:smallCaps/>
          <w:sz w:val="20"/>
          <w:szCs w:val="20"/>
        </w:rPr>
        <w:t>DA VIOLAÇÃO À RESERVA CONSTITUCIONAL À LEI COMPLEMENTAR</w:t>
      </w:r>
    </w:p>
    <w:p w14:paraId="5302F92B" w14:textId="544C9D59" w:rsidR="003A4652" w:rsidRPr="00C74A12" w:rsidRDefault="003A4652" w:rsidP="003A4652">
      <w:pPr>
        <w:spacing w:after="240" w:line="360" w:lineRule="auto"/>
        <w:ind w:firstLine="2268"/>
        <w:jc w:val="both"/>
        <w:rPr>
          <w:rFonts w:ascii="Verdana" w:hAnsi="Verdana"/>
          <w:sz w:val="20"/>
          <w:szCs w:val="20"/>
        </w:rPr>
      </w:pPr>
      <w:r w:rsidRPr="00C74A12">
        <w:rPr>
          <w:rFonts w:ascii="Verdana" w:hAnsi="Verdana"/>
          <w:sz w:val="20"/>
          <w:szCs w:val="20"/>
        </w:rPr>
        <w:t xml:space="preserve">O texto constitucional é bastante claro ao determinar que somente por meio de Lei Complementar é que poderão ser estipuladas regras sobre a composição do FPM. É de inferir-se, no entanto, que a Lei nº 13.254/16, cujo dispositivo que previa o rateio das verbas relativas à multa, §1º do art. 8º da Lei 13.254/16 foi objeto de veto. </w:t>
      </w:r>
    </w:p>
    <w:p w14:paraId="1A3D4636" w14:textId="5C79B92C" w:rsidR="003A4652" w:rsidRPr="00C74A12" w:rsidRDefault="003A4652" w:rsidP="003A4652">
      <w:pPr>
        <w:spacing w:after="240" w:line="360" w:lineRule="auto"/>
        <w:ind w:firstLine="2268"/>
        <w:jc w:val="both"/>
        <w:rPr>
          <w:rFonts w:ascii="Verdana" w:hAnsi="Verdana"/>
          <w:sz w:val="20"/>
          <w:szCs w:val="20"/>
        </w:rPr>
      </w:pPr>
      <w:r w:rsidRPr="00C74A12">
        <w:rPr>
          <w:rFonts w:ascii="Verdana" w:hAnsi="Verdana"/>
          <w:sz w:val="20"/>
          <w:szCs w:val="20"/>
        </w:rPr>
        <w:lastRenderedPageBreak/>
        <w:t>Oc</w:t>
      </w:r>
      <w:r w:rsidR="007946D8" w:rsidRPr="00C74A12">
        <w:rPr>
          <w:rFonts w:ascii="Verdana" w:hAnsi="Verdana"/>
          <w:sz w:val="20"/>
          <w:szCs w:val="20"/>
        </w:rPr>
        <w:t>orre que esta L</w:t>
      </w:r>
      <w:r w:rsidRPr="00C74A12">
        <w:rPr>
          <w:rFonts w:ascii="Verdana" w:hAnsi="Verdana"/>
          <w:sz w:val="20"/>
          <w:szCs w:val="20"/>
        </w:rPr>
        <w:t xml:space="preserve">ei é </w:t>
      </w:r>
      <w:r w:rsidR="007946D8" w:rsidRPr="00C74A12">
        <w:rPr>
          <w:rFonts w:ascii="Verdana" w:hAnsi="Verdana"/>
          <w:sz w:val="20"/>
          <w:szCs w:val="20"/>
        </w:rPr>
        <w:t>O</w:t>
      </w:r>
      <w:r w:rsidRPr="00C74A12">
        <w:rPr>
          <w:rFonts w:ascii="Verdana" w:hAnsi="Verdana"/>
          <w:sz w:val="20"/>
          <w:szCs w:val="20"/>
        </w:rPr>
        <w:t xml:space="preserve">rdinária. Isto é, em razão da necessidade de Lei Complementar </w:t>
      </w:r>
      <w:r w:rsidR="007946D8" w:rsidRPr="00C74A12">
        <w:rPr>
          <w:rFonts w:ascii="Verdana" w:hAnsi="Verdana"/>
          <w:sz w:val="20"/>
          <w:szCs w:val="20"/>
        </w:rPr>
        <w:t xml:space="preserve">constitucionalmente prevista, Lei Ordinária não pode alterar as normas especificamente previstas na Lei Complementar nº 62/89, uma vez que esta é o diploma normativo correto para definição </w:t>
      </w:r>
      <w:r w:rsidR="00D259B0" w:rsidRPr="00C74A12">
        <w:rPr>
          <w:rFonts w:ascii="Verdana" w:hAnsi="Verdana"/>
          <w:sz w:val="20"/>
          <w:szCs w:val="20"/>
        </w:rPr>
        <w:t xml:space="preserve">e para a determinação </w:t>
      </w:r>
      <w:r w:rsidR="007946D8" w:rsidRPr="00C74A12">
        <w:rPr>
          <w:rFonts w:ascii="Verdana" w:hAnsi="Verdana"/>
          <w:sz w:val="20"/>
          <w:szCs w:val="20"/>
        </w:rPr>
        <w:t xml:space="preserve">das verbas que serão incluídas na base de cálculo do FPM. </w:t>
      </w:r>
    </w:p>
    <w:p w14:paraId="4158235F" w14:textId="77777777" w:rsidR="000833D4" w:rsidRPr="00C74A12" w:rsidRDefault="000833D4" w:rsidP="000833D4">
      <w:pPr>
        <w:spacing w:after="240" w:line="360" w:lineRule="auto"/>
        <w:ind w:firstLine="2268"/>
        <w:jc w:val="both"/>
        <w:rPr>
          <w:rFonts w:ascii="Verdana" w:hAnsi="Verdana"/>
          <w:sz w:val="20"/>
          <w:szCs w:val="20"/>
        </w:rPr>
      </w:pPr>
      <w:r w:rsidRPr="00C74A12">
        <w:rPr>
          <w:rFonts w:ascii="Verdana" w:hAnsi="Verdana"/>
          <w:sz w:val="20"/>
          <w:szCs w:val="20"/>
        </w:rPr>
        <w:t xml:space="preserve">Tendo em vista que o parágrafo único do art. 1º da LC 62/89 expressamente prevê a inclusão dos valores de multa moratória e seus adicionais relativa a IR e a IPI na base de cálculo do Fundo de Participação dos Municípios, a conduta da União Federal de não fazê-lo configura ilegalidade crassa. </w:t>
      </w:r>
    </w:p>
    <w:p w14:paraId="273E8AE0" w14:textId="4CBFB778" w:rsidR="00D259B0" w:rsidRPr="00C74A12" w:rsidRDefault="00D259B0" w:rsidP="003A4652">
      <w:pPr>
        <w:spacing w:after="240" w:line="360" w:lineRule="auto"/>
        <w:ind w:firstLine="2268"/>
        <w:jc w:val="both"/>
        <w:rPr>
          <w:rFonts w:ascii="Verdana" w:hAnsi="Verdana"/>
          <w:sz w:val="20"/>
          <w:szCs w:val="20"/>
        </w:rPr>
      </w:pPr>
      <w:r w:rsidRPr="00C74A12">
        <w:rPr>
          <w:rFonts w:ascii="Verdana" w:hAnsi="Verdana"/>
          <w:sz w:val="20"/>
          <w:szCs w:val="20"/>
        </w:rPr>
        <w:t>Veja-se o dispositivo:</w:t>
      </w:r>
    </w:p>
    <w:p w14:paraId="71EE4BA2" w14:textId="77777777" w:rsidR="00D259B0" w:rsidRPr="00C74A12" w:rsidRDefault="00D259B0" w:rsidP="00D259B0">
      <w:pPr>
        <w:pStyle w:val="NormalWeb"/>
        <w:ind w:left="2268"/>
        <w:jc w:val="both"/>
        <w:rPr>
          <w:rFonts w:ascii="Verdana" w:hAnsi="Verdana"/>
          <w:i/>
          <w:color w:val="000000"/>
          <w:sz w:val="20"/>
          <w:szCs w:val="20"/>
        </w:rPr>
      </w:pPr>
      <w:r w:rsidRPr="00C74A12">
        <w:rPr>
          <w:rFonts w:ascii="Verdana" w:hAnsi="Verdana" w:cs="Arial"/>
          <w:i/>
          <w:color w:val="000000"/>
          <w:sz w:val="20"/>
          <w:szCs w:val="20"/>
        </w:rPr>
        <w:t>Art. 1° O cálculo, a entrega e o controle das liberações dos recursos do Fundo de Participação dos Estados e do Distrito Federal - FPE e do Fundo de Participação dos Municípios - FPM, de que tratam as</w:t>
      </w:r>
      <w:r w:rsidRPr="00C74A12">
        <w:rPr>
          <w:rStyle w:val="apple-converted-space"/>
          <w:rFonts w:ascii="Verdana" w:hAnsi="Verdana" w:cs="Arial"/>
          <w:i/>
          <w:color w:val="000000"/>
          <w:sz w:val="20"/>
          <w:szCs w:val="20"/>
        </w:rPr>
        <w:t> </w:t>
      </w:r>
      <w:hyperlink r:id="rId30" w:anchor="art159ia" w:history="1">
        <w:r w:rsidRPr="00C74A12">
          <w:rPr>
            <w:rStyle w:val="Hyperlink"/>
            <w:rFonts w:ascii="Verdana" w:hAnsi="Verdana" w:cs="Arial"/>
            <w:i/>
            <w:sz w:val="20"/>
            <w:szCs w:val="20"/>
          </w:rPr>
          <w:t>alíneas a e b do inciso I do art. 159 da Constituição</w:t>
        </w:r>
      </w:hyperlink>
      <w:r w:rsidRPr="00C74A12">
        <w:rPr>
          <w:rFonts w:ascii="Verdana" w:hAnsi="Verdana" w:cs="Arial"/>
          <w:i/>
          <w:color w:val="000000"/>
          <w:sz w:val="20"/>
          <w:szCs w:val="20"/>
        </w:rPr>
        <w:t>, far-se-ão nos termos desta Lei Complementar, consoante o disposto nos</w:t>
      </w:r>
      <w:r w:rsidRPr="00C74A12">
        <w:rPr>
          <w:rStyle w:val="apple-converted-space"/>
          <w:rFonts w:ascii="Verdana" w:hAnsi="Verdana" w:cs="Arial"/>
          <w:i/>
          <w:color w:val="000000"/>
          <w:sz w:val="20"/>
          <w:szCs w:val="20"/>
        </w:rPr>
        <w:t> </w:t>
      </w:r>
      <w:hyperlink r:id="rId31" w:anchor="art161ii" w:history="1">
        <w:r w:rsidRPr="00C74A12">
          <w:rPr>
            <w:rStyle w:val="Hyperlink"/>
            <w:rFonts w:ascii="Verdana" w:hAnsi="Verdana" w:cs="Arial"/>
            <w:i/>
            <w:sz w:val="20"/>
            <w:szCs w:val="20"/>
          </w:rPr>
          <w:t>incisos II e III do art. 161 da Constituição.</w:t>
        </w:r>
      </w:hyperlink>
    </w:p>
    <w:p w14:paraId="5DD88C45" w14:textId="77777777" w:rsidR="00D259B0" w:rsidRPr="00C74A12" w:rsidRDefault="00D259B0" w:rsidP="00D259B0">
      <w:pPr>
        <w:pStyle w:val="NormalWeb"/>
        <w:ind w:left="2268"/>
        <w:jc w:val="both"/>
        <w:rPr>
          <w:rFonts w:ascii="Verdana" w:hAnsi="Verdana"/>
          <w:i/>
          <w:color w:val="000000"/>
          <w:sz w:val="20"/>
          <w:szCs w:val="20"/>
        </w:rPr>
      </w:pPr>
      <w:r w:rsidRPr="00C74A12">
        <w:rPr>
          <w:rFonts w:ascii="Verdana" w:hAnsi="Verdana" w:cs="Arial"/>
          <w:i/>
          <w:color w:val="000000"/>
          <w:sz w:val="20"/>
          <w:szCs w:val="20"/>
        </w:rPr>
        <w:t xml:space="preserve">Parágrafo único. Para fins do disposto neste artigo, </w:t>
      </w:r>
      <w:r w:rsidRPr="00C74A12">
        <w:rPr>
          <w:rFonts w:ascii="Verdana" w:hAnsi="Verdana" w:cs="Arial"/>
          <w:b/>
          <w:i/>
          <w:color w:val="000000"/>
          <w:sz w:val="20"/>
          <w:szCs w:val="20"/>
        </w:rPr>
        <w:t>integrarão a base de cálculo das transferências</w:t>
      </w:r>
      <w:r w:rsidRPr="00C74A12">
        <w:rPr>
          <w:rFonts w:ascii="Verdana" w:hAnsi="Verdana" w:cs="Arial"/>
          <w:i/>
          <w:color w:val="000000"/>
          <w:sz w:val="20"/>
          <w:szCs w:val="20"/>
        </w:rPr>
        <w:t xml:space="preserve">, além do montante dos impostos nele referidos, inclusive os extintos por compensação ou dação, </w:t>
      </w:r>
      <w:r w:rsidRPr="00C74A12">
        <w:rPr>
          <w:rFonts w:ascii="Verdana" w:hAnsi="Verdana" w:cs="Arial"/>
          <w:b/>
          <w:i/>
          <w:color w:val="000000"/>
          <w:sz w:val="20"/>
          <w:szCs w:val="20"/>
        </w:rPr>
        <w:t>os respectivos adicionais, juros e</w:t>
      </w:r>
      <w:r w:rsidRPr="00C74A12">
        <w:rPr>
          <w:rFonts w:ascii="Verdana" w:hAnsi="Verdana" w:cs="Arial"/>
          <w:i/>
          <w:color w:val="000000"/>
          <w:sz w:val="20"/>
          <w:szCs w:val="20"/>
        </w:rPr>
        <w:t xml:space="preserve"> </w:t>
      </w:r>
      <w:r w:rsidRPr="00C74A12">
        <w:rPr>
          <w:rFonts w:ascii="Verdana" w:hAnsi="Verdana" w:cs="Arial"/>
          <w:b/>
          <w:i/>
          <w:color w:val="000000"/>
          <w:sz w:val="20"/>
          <w:szCs w:val="20"/>
        </w:rPr>
        <w:t>multa moratória</w:t>
      </w:r>
      <w:r w:rsidRPr="00C74A12">
        <w:rPr>
          <w:rFonts w:ascii="Verdana" w:hAnsi="Verdana" w:cs="Arial"/>
          <w:i/>
          <w:color w:val="000000"/>
          <w:sz w:val="20"/>
          <w:szCs w:val="20"/>
        </w:rPr>
        <w:t>, cobrados administrativa ou judicialmente, com a correspondente atualização monetária paga.</w:t>
      </w:r>
    </w:p>
    <w:p w14:paraId="25627218" w14:textId="77777777" w:rsidR="00D259B0" w:rsidRPr="00C74A12" w:rsidRDefault="00D259B0" w:rsidP="003A4652">
      <w:pPr>
        <w:spacing w:after="240" w:line="360" w:lineRule="auto"/>
        <w:ind w:firstLine="2268"/>
        <w:jc w:val="both"/>
        <w:rPr>
          <w:rFonts w:ascii="Verdana" w:hAnsi="Verdana"/>
          <w:sz w:val="20"/>
          <w:szCs w:val="20"/>
        </w:rPr>
      </w:pPr>
    </w:p>
    <w:p w14:paraId="6465EB82" w14:textId="143EE88E" w:rsidR="00BA0336" w:rsidRPr="00C74A12" w:rsidRDefault="00BA0336" w:rsidP="003A4652">
      <w:pPr>
        <w:spacing w:after="240" w:line="360" w:lineRule="auto"/>
        <w:ind w:firstLine="2268"/>
        <w:jc w:val="both"/>
        <w:rPr>
          <w:rFonts w:ascii="Verdana" w:hAnsi="Verdana"/>
          <w:sz w:val="20"/>
          <w:szCs w:val="20"/>
        </w:rPr>
      </w:pPr>
      <w:r w:rsidRPr="00C74A12">
        <w:rPr>
          <w:rFonts w:ascii="Verdana" w:hAnsi="Verdana"/>
          <w:sz w:val="20"/>
          <w:szCs w:val="20"/>
        </w:rPr>
        <w:t>O veto ao §1º do art. 8º da Lei nº 13.254/16 em nada impede</w:t>
      </w:r>
      <w:r w:rsidR="004F18B4" w:rsidRPr="00C74A12">
        <w:rPr>
          <w:rFonts w:ascii="Verdana" w:hAnsi="Verdana"/>
          <w:sz w:val="20"/>
          <w:szCs w:val="20"/>
        </w:rPr>
        <w:t xml:space="preserve"> </w:t>
      </w:r>
      <w:r w:rsidRPr="00C74A12">
        <w:rPr>
          <w:rFonts w:ascii="Verdana" w:hAnsi="Verdana"/>
          <w:sz w:val="20"/>
          <w:szCs w:val="20"/>
        </w:rPr>
        <w:t>o repasse dos valores da multa ao Fundo de Participação dos Municípios</w:t>
      </w:r>
      <w:r w:rsidR="004F18B4" w:rsidRPr="00C74A12">
        <w:rPr>
          <w:rFonts w:ascii="Verdana" w:hAnsi="Verdana"/>
          <w:sz w:val="20"/>
          <w:szCs w:val="20"/>
        </w:rPr>
        <w:t>,</w:t>
      </w:r>
      <w:r w:rsidRPr="00C74A12">
        <w:rPr>
          <w:rFonts w:ascii="Verdana" w:hAnsi="Verdana"/>
          <w:sz w:val="20"/>
          <w:szCs w:val="20"/>
        </w:rPr>
        <w:t xml:space="preserve"> </w:t>
      </w:r>
      <w:r w:rsidR="004F18B4" w:rsidRPr="00C74A12">
        <w:rPr>
          <w:rFonts w:ascii="Verdana" w:hAnsi="Verdana"/>
          <w:sz w:val="20"/>
          <w:szCs w:val="20"/>
        </w:rPr>
        <w:t xml:space="preserve">e nem poderia fazê-lo, </w:t>
      </w:r>
      <w:r w:rsidRPr="00C74A12">
        <w:rPr>
          <w:rFonts w:ascii="Verdana" w:hAnsi="Verdana"/>
          <w:sz w:val="20"/>
          <w:szCs w:val="20"/>
        </w:rPr>
        <w:t>na medida em que a Lei Complementar nº 62/89 expressamente prevê a inclusão dest</w:t>
      </w:r>
      <w:r w:rsidR="004F18B4" w:rsidRPr="00C74A12">
        <w:rPr>
          <w:rFonts w:ascii="Verdana" w:hAnsi="Verdana"/>
          <w:sz w:val="20"/>
          <w:szCs w:val="20"/>
        </w:rPr>
        <w:t xml:space="preserve">as rubricas na base de cálculo e ela o diploma legal constitucionalmente destinado a regulamentar a matéria referente ao Fundo de Participação dos Municípios. </w:t>
      </w:r>
    </w:p>
    <w:p w14:paraId="64759793" w14:textId="77777777" w:rsidR="000833D4" w:rsidRPr="00C74A12" w:rsidRDefault="000833D4" w:rsidP="000833D4">
      <w:pPr>
        <w:spacing w:after="240" w:line="360" w:lineRule="auto"/>
        <w:ind w:firstLine="2268"/>
        <w:jc w:val="both"/>
        <w:rPr>
          <w:rFonts w:ascii="Verdana" w:hAnsi="Verdana"/>
          <w:sz w:val="20"/>
          <w:szCs w:val="20"/>
        </w:rPr>
      </w:pPr>
      <w:r w:rsidRPr="00C74A12">
        <w:rPr>
          <w:rFonts w:ascii="Verdana" w:hAnsi="Verdana"/>
          <w:sz w:val="20"/>
          <w:szCs w:val="20"/>
        </w:rPr>
        <w:t xml:space="preserve">Outrossim, coloque-se que a natureza jurídica da multa já foi objeto do tópico anterior, cuja conclusão foi de que esta somente poderia ter natureza moratória na medida em que não pode ser isolada ou lançada de ofício, independentemente do crédito tributário. </w:t>
      </w:r>
    </w:p>
    <w:p w14:paraId="0E44C576" w14:textId="77777777" w:rsidR="000833D4" w:rsidRPr="00C74A12" w:rsidRDefault="000833D4" w:rsidP="000833D4">
      <w:pPr>
        <w:spacing w:after="240" w:line="360" w:lineRule="auto"/>
        <w:ind w:firstLine="2268"/>
        <w:jc w:val="both"/>
        <w:rPr>
          <w:rFonts w:ascii="Verdana" w:hAnsi="Verdana"/>
          <w:sz w:val="20"/>
          <w:szCs w:val="20"/>
        </w:rPr>
      </w:pPr>
      <w:r w:rsidRPr="00C74A12">
        <w:rPr>
          <w:rFonts w:ascii="Verdana" w:hAnsi="Verdana"/>
          <w:sz w:val="20"/>
          <w:szCs w:val="20"/>
        </w:rPr>
        <w:lastRenderedPageBreak/>
        <w:t>Configura inconstitucionalidade formal o fato de que Lei Ordinária sobreponha-se a matéria constitucionalmente reservada pelo art. 161, II da CF, à Lei Complementar e já regulamentada!</w:t>
      </w:r>
    </w:p>
    <w:p w14:paraId="20FCF49D" w14:textId="73A5280F" w:rsidR="00A36308" w:rsidRPr="00C74A12" w:rsidRDefault="00A36308" w:rsidP="003A4652">
      <w:pPr>
        <w:spacing w:after="240" w:line="360" w:lineRule="auto"/>
        <w:ind w:firstLine="2268"/>
        <w:jc w:val="both"/>
        <w:rPr>
          <w:rFonts w:ascii="Verdana" w:hAnsi="Verdana"/>
          <w:sz w:val="20"/>
          <w:szCs w:val="20"/>
        </w:rPr>
      </w:pPr>
      <w:r w:rsidRPr="00C74A12">
        <w:rPr>
          <w:rFonts w:ascii="Verdana" w:hAnsi="Verdana"/>
          <w:sz w:val="20"/>
          <w:szCs w:val="20"/>
        </w:rPr>
        <w:t xml:space="preserve">Fica claro, por conseguinte, o direito </w:t>
      </w:r>
      <w:r w:rsidR="00A63635" w:rsidRPr="00C74A12">
        <w:rPr>
          <w:rFonts w:ascii="Verdana" w:hAnsi="Verdana"/>
          <w:sz w:val="20"/>
          <w:szCs w:val="20"/>
        </w:rPr>
        <w:t xml:space="preserve">do Município autor </w:t>
      </w:r>
      <w:r w:rsidRPr="00C74A12">
        <w:rPr>
          <w:rFonts w:ascii="Verdana" w:hAnsi="Verdana"/>
          <w:sz w:val="20"/>
          <w:szCs w:val="20"/>
        </w:rPr>
        <w:t xml:space="preserve">na medida em que as normas constitucionais e infraconstitucionais determinam que a arrecadação referente a multa do RERCT deve compor a base de cálculo do FPM. </w:t>
      </w:r>
    </w:p>
    <w:p w14:paraId="18370820" w14:textId="77777777" w:rsidR="000833D4" w:rsidRPr="00C74A12" w:rsidRDefault="000833D4" w:rsidP="000833D4">
      <w:pPr>
        <w:spacing w:after="240" w:line="360" w:lineRule="auto"/>
        <w:ind w:firstLine="2268"/>
        <w:jc w:val="both"/>
        <w:rPr>
          <w:rFonts w:ascii="Verdana" w:hAnsi="Verdana"/>
          <w:sz w:val="20"/>
          <w:szCs w:val="20"/>
        </w:rPr>
      </w:pPr>
      <w:r w:rsidRPr="00C74A12">
        <w:rPr>
          <w:rFonts w:ascii="Verdana" w:hAnsi="Verdana"/>
          <w:sz w:val="20"/>
          <w:szCs w:val="20"/>
        </w:rPr>
        <w:t>Este é o entendimento lançado pelo Egrégio Supremo Tribunal Federal no julgamento do RE 567.935:</w:t>
      </w:r>
    </w:p>
    <w:p w14:paraId="123F67B4" w14:textId="77777777" w:rsidR="000833D4" w:rsidRPr="00C74A12" w:rsidRDefault="000833D4" w:rsidP="000833D4">
      <w:pPr>
        <w:ind w:left="2268"/>
        <w:jc w:val="both"/>
        <w:rPr>
          <w:rFonts w:ascii="Verdana" w:hAnsi="Verdana"/>
          <w:sz w:val="20"/>
          <w:szCs w:val="20"/>
        </w:rPr>
      </w:pPr>
      <w:r w:rsidRPr="00C74A12">
        <w:rPr>
          <w:rFonts w:ascii="Verdana" w:hAnsi="Verdana"/>
          <w:color w:val="000000"/>
          <w:sz w:val="20"/>
          <w:szCs w:val="20"/>
        </w:rPr>
        <w:t xml:space="preserve">IMPOSTO SOBRE PRODUTOS INDUSTRIALIZADOS – VALORES DE DESCONTOS INCONDICIONAIS – BASE DE CÁLCULO – INCLUSÃO – ARTIGO 15 DA LEI Nº 7.798/89 – </w:t>
      </w:r>
      <w:r w:rsidRPr="00C74A12">
        <w:rPr>
          <w:rFonts w:ascii="Verdana" w:hAnsi="Verdana"/>
          <w:b/>
          <w:color w:val="000000"/>
          <w:sz w:val="20"/>
          <w:szCs w:val="20"/>
        </w:rPr>
        <w:t>INCONSTITUCIONALIDADE FORMAL – LEI COMPLEMENTAR – EXIGIBILIDADE.</w:t>
      </w:r>
      <w:r w:rsidRPr="00C74A12">
        <w:rPr>
          <w:rFonts w:ascii="Verdana" w:hAnsi="Verdana"/>
          <w:color w:val="000000"/>
          <w:sz w:val="20"/>
          <w:szCs w:val="20"/>
        </w:rPr>
        <w:t xml:space="preserve"> Viola o artigo 146, inciso III, alínea “a”, da Carta Federal norma ordinária segundo a qual hão de ser incluídos, na base de cálculo do Imposto sobre Produtos Industrializados – IPI, os valores relativos a descontos incondicionais concedidos quando das operações de saída de produtos, prevalecendo o disposto na alínea “a” do inciso II do artigo 47 do Código Tributário Nacional.</w:t>
      </w:r>
      <w:r w:rsidRPr="00C74A12">
        <w:rPr>
          <w:rFonts w:ascii="Verdana" w:hAnsi="Verdana"/>
          <w:color w:val="000000"/>
          <w:sz w:val="20"/>
          <w:szCs w:val="20"/>
        </w:rPr>
        <w:br/>
        <w:t>(RE 567935, Relator(a):  Min. MARCO AURÉLIO, Tribunal Pleno, julgado em 04/09/2014, ACÓRDÃO ELETRÔNICO REPERCUSSÃO GERAL - MÉRITO DJe-216 DIVULG 03-11-2014 PUBLIC 04-11-2014)</w:t>
      </w:r>
    </w:p>
    <w:p w14:paraId="257A2116" w14:textId="77777777" w:rsidR="000833D4" w:rsidRPr="00C74A12" w:rsidRDefault="000833D4" w:rsidP="000833D4">
      <w:pPr>
        <w:spacing w:after="240" w:line="360" w:lineRule="auto"/>
        <w:ind w:firstLine="2268"/>
        <w:jc w:val="both"/>
        <w:rPr>
          <w:rFonts w:ascii="Verdana" w:hAnsi="Verdana"/>
          <w:sz w:val="20"/>
          <w:szCs w:val="20"/>
        </w:rPr>
      </w:pPr>
    </w:p>
    <w:p w14:paraId="59540169" w14:textId="77777777" w:rsidR="000833D4" w:rsidRPr="00C74A12" w:rsidRDefault="000833D4" w:rsidP="000833D4">
      <w:pPr>
        <w:spacing w:after="240" w:line="360" w:lineRule="auto"/>
        <w:ind w:firstLine="2268"/>
        <w:jc w:val="both"/>
        <w:rPr>
          <w:rFonts w:ascii="Verdana" w:hAnsi="Verdana"/>
          <w:sz w:val="20"/>
          <w:szCs w:val="20"/>
        </w:rPr>
      </w:pPr>
      <w:r w:rsidRPr="00C74A12">
        <w:rPr>
          <w:rFonts w:ascii="Verdana" w:hAnsi="Verdana"/>
          <w:sz w:val="20"/>
          <w:szCs w:val="20"/>
        </w:rPr>
        <w:t>No julgamento, assentou o Eminente Ministro Marco Aurélio, relator do feito:</w:t>
      </w:r>
    </w:p>
    <w:p w14:paraId="06C710BC" w14:textId="77777777" w:rsidR="000833D4" w:rsidRPr="00C74A12" w:rsidRDefault="000833D4" w:rsidP="000833D4">
      <w:pPr>
        <w:ind w:left="2268"/>
        <w:jc w:val="both"/>
        <w:rPr>
          <w:rFonts w:ascii="Verdana" w:hAnsi="Verdana"/>
          <w:i/>
          <w:sz w:val="20"/>
          <w:szCs w:val="20"/>
        </w:rPr>
      </w:pPr>
      <w:r w:rsidRPr="00C74A12">
        <w:rPr>
          <w:rFonts w:ascii="Verdana" w:hAnsi="Verdana"/>
          <w:i/>
          <w:sz w:val="20"/>
          <w:szCs w:val="20"/>
        </w:rPr>
        <w:t xml:space="preserve">“É o que se entende como o vício formal: </w:t>
      </w:r>
      <w:r w:rsidRPr="00C74A12">
        <w:rPr>
          <w:rFonts w:ascii="Verdana" w:hAnsi="Verdana"/>
          <w:b/>
          <w:i/>
          <w:sz w:val="20"/>
          <w:szCs w:val="20"/>
        </w:rPr>
        <w:t>lei ordinária não pode alterar lei complementar</w:t>
      </w:r>
      <w:r w:rsidRPr="00C74A12">
        <w:rPr>
          <w:rFonts w:ascii="Verdana" w:hAnsi="Verdana"/>
          <w:i/>
          <w:sz w:val="20"/>
          <w:szCs w:val="20"/>
        </w:rPr>
        <w:t>, e a Constituição Federal exige que a disciplina da base de cálculo do tributo decorra de lei complementar. Por isso, concluí pelo vício formal.”</w:t>
      </w:r>
    </w:p>
    <w:p w14:paraId="1DD9ABE1" w14:textId="77777777" w:rsidR="000833D4" w:rsidRPr="00C74A12" w:rsidRDefault="000833D4" w:rsidP="000833D4">
      <w:pPr>
        <w:ind w:firstLine="2268"/>
        <w:jc w:val="both"/>
        <w:rPr>
          <w:rFonts w:ascii="Verdana" w:hAnsi="Verdana"/>
          <w:sz w:val="20"/>
          <w:szCs w:val="20"/>
        </w:rPr>
      </w:pPr>
    </w:p>
    <w:p w14:paraId="08610E34" w14:textId="4392040A" w:rsidR="00B93990" w:rsidRPr="00C74A12" w:rsidRDefault="00B93990" w:rsidP="003A4652">
      <w:pPr>
        <w:spacing w:after="240" w:line="360" w:lineRule="auto"/>
        <w:ind w:firstLine="2268"/>
        <w:jc w:val="both"/>
        <w:rPr>
          <w:rFonts w:ascii="Verdana" w:hAnsi="Verdana"/>
          <w:sz w:val="20"/>
          <w:szCs w:val="20"/>
        </w:rPr>
      </w:pPr>
      <w:r w:rsidRPr="00C74A12">
        <w:rPr>
          <w:rFonts w:ascii="Verdana" w:hAnsi="Verdana"/>
          <w:sz w:val="20"/>
          <w:szCs w:val="20"/>
        </w:rPr>
        <w:t xml:space="preserve">Admitir-se leitura contrária configuraria o desmoronamento do Estado de Direito na medida em que se permitiria a suplantação de normas constitucionais, as quais compõe o topo da pirâmide do ordenamento jurídico brasileiro. </w:t>
      </w:r>
    </w:p>
    <w:p w14:paraId="79720FEC" w14:textId="77777777" w:rsidR="000833D4" w:rsidRPr="00C74A12" w:rsidRDefault="000833D4" w:rsidP="000833D4">
      <w:pPr>
        <w:spacing w:after="240" w:line="360" w:lineRule="auto"/>
        <w:ind w:firstLine="2268"/>
        <w:jc w:val="both"/>
        <w:rPr>
          <w:rFonts w:ascii="Verdana" w:hAnsi="Verdana"/>
          <w:sz w:val="20"/>
          <w:szCs w:val="20"/>
        </w:rPr>
      </w:pPr>
      <w:r w:rsidRPr="00C74A12">
        <w:rPr>
          <w:rFonts w:ascii="Verdana" w:hAnsi="Verdana"/>
          <w:sz w:val="20"/>
          <w:szCs w:val="20"/>
        </w:rPr>
        <w:t xml:space="preserve">Nesta senda, considerando-se o caráter moratório da multa prevista no art. 8º da Lei nº 13.254/16, bem como a determinação do parágrafo único do art. 1º da LC 62/89, o fato de o §1º do art. 8º ter sido vetado em nada obsta a inclusão dos valores arrecadados a título de multa serem incluídos na base de cálculo do FPM, uma vez que a restrição, por meio de Lei ordinária, de </w:t>
      </w:r>
      <w:r w:rsidRPr="00C74A12">
        <w:rPr>
          <w:rFonts w:ascii="Verdana" w:hAnsi="Verdana"/>
          <w:sz w:val="20"/>
          <w:szCs w:val="20"/>
        </w:rPr>
        <w:lastRenderedPageBreak/>
        <w:t xml:space="preserve">determinação realizada por Lei Complementar constitucionalmente necessária configura uma violação ao processo legislativo, de forma que está eivada de inconstitucionalidade formal. </w:t>
      </w:r>
    </w:p>
    <w:p w14:paraId="1B6FC31D" w14:textId="326119C7" w:rsidR="00B93990" w:rsidRPr="00C74A12" w:rsidRDefault="00B93990" w:rsidP="00A52726">
      <w:pPr>
        <w:spacing w:after="240" w:line="360" w:lineRule="auto"/>
        <w:ind w:firstLine="2268"/>
        <w:jc w:val="both"/>
        <w:rPr>
          <w:rFonts w:ascii="Verdana" w:hAnsi="Verdana" w:cs="Arial"/>
          <w:color w:val="000000"/>
          <w:sz w:val="20"/>
          <w:szCs w:val="20"/>
        </w:rPr>
      </w:pPr>
      <w:r w:rsidRPr="00C74A12">
        <w:rPr>
          <w:rFonts w:ascii="Verdana" w:hAnsi="Verdana"/>
          <w:sz w:val="20"/>
          <w:szCs w:val="20"/>
        </w:rPr>
        <w:t xml:space="preserve">Isto posto, </w:t>
      </w:r>
      <w:r w:rsidR="00A63635" w:rsidRPr="00C74A12">
        <w:rPr>
          <w:rFonts w:ascii="Verdana" w:hAnsi="Verdana" w:cs="Arial"/>
          <w:color w:val="000000"/>
          <w:sz w:val="20"/>
          <w:szCs w:val="20"/>
        </w:rPr>
        <w:t>pugna-se pela condenação da União Federal à inclusão na base de cálculo e ao repasse ao Fundo de Participação dos Municípios dos valores correspondentes a multa prevista no art. 8º da Lei nº 13.254/16, uma vez tratar-se de multa moratória, de forma que</w:t>
      </w:r>
      <w:r w:rsidR="005C67F8" w:rsidRPr="00C74A12">
        <w:rPr>
          <w:rFonts w:ascii="Verdana" w:hAnsi="Verdana" w:cs="Arial"/>
          <w:color w:val="000000"/>
          <w:sz w:val="20"/>
          <w:szCs w:val="20"/>
        </w:rPr>
        <w:t xml:space="preserve"> se</w:t>
      </w:r>
      <w:r w:rsidR="00A63635" w:rsidRPr="00C74A12">
        <w:rPr>
          <w:rFonts w:ascii="Verdana" w:hAnsi="Verdana" w:cs="Arial"/>
          <w:color w:val="000000"/>
          <w:sz w:val="20"/>
          <w:szCs w:val="20"/>
        </w:rPr>
        <w:t xml:space="preserve"> impõe o cumprimento do previsto no parágrafo único do art. 1º da LC nº 68/1989, bem como do previsto nos arts. 159, I “b” e 161, II da Constituição. </w:t>
      </w:r>
    </w:p>
    <w:p w14:paraId="7DDE01AE" w14:textId="77777777" w:rsidR="008612FF" w:rsidRPr="00C74A12" w:rsidRDefault="008612FF" w:rsidP="00A52726">
      <w:pPr>
        <w:spacing w:after="240" w:line="360" w:lineRule="auto"/>
        <w:ind w:firstLine="2268"/>
        <w:jc w:val="both"/>
        <w:rPr>
          <w:rFonts w:ascii="Verdana" w:hAnsi="Verdana" w:cs="Arial"/>
          <w:color w:val="000000"/>
          <w:sz w:val="20"/>
          <w:szCs w:val="20"/>
        </w:rPr>
      </w:pPr>
    </w:p>
    <w:p w14:paraId="537C61D0" w14:textId="00B4137F" w:rsidR="008612FF" w:rsidRPr="00C74A12" w:rsidRDefault="00383B5F" w:rsidP="008612FF">
      <w:pPr>
        <w:spacing w:after="240" w:line="360" w:lineRule="auto"/>
        <w:jc w:val="center"/>
        <w:rPr>
          <w:rFonts w:ascii="Verdana" w:hAnsi="Verdana"/>
          <w:b/>
          <w:smallCaps/>
          <w:sz w:val="20"/>
          <w:szCs w:val="20"/>
        </w:rPr>
      </w:pPr>
      <w:r w:rsidRPr="00C74A12">
        <w:rPr>
          <w:rFonts w:ascii="Verdana" w:hAnsi="Verdana"/>
          <w:b/>
          <w:smallCaps/>
          <w:sz w:val="20"/>
          <w:szCs w:val="20"/>
        </w:rPr>
        <w:t>CAPÍTULO IV</w:t>
      </w:r>
    </w:p>
    <w:p w14:paraId="65C1592E" w14:textId="7EA5B288" w:rsidR="008612FF" w:rsidRPr="00C74A12" w:rsidRDefault="00383B5F" w:rsidP="008612FF">
      <w:pPr>
        <w:spacing w:after="120" w:line="360" w:lineRule="auto"/>
        <w:jc w:val="center"/>
        <w:rPr>
          <w:rFonts w:ascii="Verdana" w:hAnsi="Verdana"/>
          <w:b/>
          <w:smallCaps/>
          <w:sz w:val="20"/>
          <w:szCs w:val="20"/>
        </w:rPr>
      </w:pPr>
      <w:r w:rsidRPr="00C74A12">
        <w:rPr>
          <w:rFonts w:ascii="Verdana" w:hAnsi="Verdana"/>
          <w:b/>
          <w:smallCaps/>
          <w:sz w:val="20"/>
          <w:szCs w:val="20"/>
        </w:rPr>
        <w:t xml:space="preserve">DA VIOLAÇÃO AO ARTIGO 160 DA CONSTITUIÇÃO FEDERAL E AO </w:t>
      </w:r>
      <w:r w:rsidR="00022F3D" w:rsidRPr="00C74A12">
        <w:rPr>
          <w:rFonts w:ascii="Verdana" w:hAnsi="Verdana"/>
          <w:b/>
          <w:smallCaps/>
          <w:sz w:val="20"/>
          <w:szCs w:val="20"/>
        </w:rPr>
        <w:t xml:space="preserve">PACTO FEDERATIVO E AO </w:t>
      </w:r>
      <w:r w:rsidRPr="00C74A12">
        <w:rPr>
          <w:rFonts w:ascii="Verdana" w:hAnsi="Verdana"/>
          <w:b/>
          <w:smallCaps/>
          <w:sz w:val="20"/>
          <w:szCs w:val="20"/>
        </w:rPr>
        <w:t xml:space="preserve">PRINCÍPIO DA ISONOMIA </w:t>
      </w:r>
    </w:p>
    <w:p w14:paraId="403EEFC3" w14:textId="29773168" w:rsidR="00540EA3" w:rsidRPr="00C74A12" w:rsidRDefault="00540EA3" w:rsidP="0082349C">
      <w:pPr>
        <w:tabs>
          <w:tab w:val="left" w:pos="3544"/>
        </w:tabs>
        <w:spacing w:after="240" w:line="360" w:lineRule="auto"/>
        <w:ind w:firstLine="2268"/>
        <w:jc w:val="both"/>
        <w:rPr>
          <w:rFonts w:ascii="Verdana" w:hAnsi="Verdana"/>
          <w:sz w:val="20"/>
          <w:szCs w:val="20"/>
        </w:rPr>
      </w:pPr>
      <w:r w:rsidRPr="00C74A12">
        <w:rPr>
          <w:rFonts w:ascii="Verdana" w:hAnsi="Verdana"/>
          <w:sz w:val="20"/>
          <w:szCs w:val="20"/>
        </w:rPr>
        <w:t xml:space="preserve">Na noite do dia 22 de novembro de 2016 foi divulgada nota na qual fez-se consta que o Governo Federal chegou em acordo com os Estados de forma a repassar a estes parte dos recursos angariados com a multa do Regime Especial de Regularização Cambial e Tributária. </w:t>
      </w:r>
    </w:p>
    <w:p w14:paraId="549C2AC9" w14:textId="118059EB" w:rsidR="00BB63AC" w:rsidRPr="00C74A12" w:rsidRDefault="008612FF" w:rsidP="0082349C">
      <w:pPr>
        <w:tabs>
          <w:tab w:val="left" w:pos="3544"/>
        </w:tabs>
        <w:spacing w:after="240" w:line="360" w:lineRule="auto"/>
        <w:ind w:firstLine="2268"/>
        <w:jc w:val="both"/>
        <w:rPr>
          <w:rFonts w:ascii="Verdana" w:hAnsi="Verdana"/>
          <w:sz w:val="20"/>
          <w:szCs w:val="20"/>
        </w:rPr>
      </w:pPr>
      <w:r w:rsidRPr="00C74A12">
        <w:rPr>
          <w:rFonts w:ascii="Verdana" w:hAnsi="Verdana"/>
          <w:sz w:val="20"/>
          <w:szCs w:val="20"/>
        </w:rPr>
        <w:t xml:space="preserve">A posição adotada pela União Federal representa </w:t>
      </w:r>
      <w:r w:rsidR="000753D9" w:rsidRPr="00C74A12">
        <w:rPr>
          <w:rFonts w:ascii="Verdana" w:hAnsi="Verdana"/>
          <w:sz w:val="20"/>
          <w:szCs w:val="20"/>
        </w:rPr>
        <w:t xml:space="preserve">violação tanto a princípio constitucional da isonomia, como violação ao disposto no art. 160 do texto constitucional. </w:t>
      </w:r>
    </w:p>
    <w:p w14:paraId="04063E47" w14:textId="1AA4DAF0" w:rsidR="000753D9" w:rsidRPr="00C74A12" w:rsidRDefault="000753D9" w:rsidP="0082349C">
      <w:pPr>
        <w:tabs>
          <w:tab w:val="left" w:pos="3544"/>
        </w:tabs>
        <w:spacing w:after="240" w:line="360" w:lineRule="auto"/>
        <w:ind w:firstLine="2268"/>
        <w:jc w:val="both"/>
        <w:rPr>
          <w:rFonts w:ascii="Verdana" w:hAnsi="Verdana"/>
          <w:sz w:val="20"/>
          <w:szCs w:val="20"/>
        </w:rPr>
      </w:pPr>
      <w:r w:rsidRPr="00C74A12">
        <w:rPr>
          <w:rFonts w:ascii="Verdana" w:hAnsi="Verdana"/>
          <w:sz w:val="20"/>
          <w:szCs w:val="20"/>
        </w:rPr>
        <w:t xml:space="preserve">A conduta adota pela União Federal viola o princípio da isonomia, previsto tanto no preâmbulo da Constituição, </w:t>
      </w:r>
      <w:r w:rsidR="00DC5CFD" w:rsidRPr="00C74A12">
        <w:rPr>
          <w:rFonts w:ascii="Verdana" w:hAnsi="Verdana"/>
          <w:sz w:val="20"/>
          <w:szCs w:val="20"/>
        </w:rPr>
        <w:t xml:space="preserve">como no caput de seu art. 5º. Ademais, também vai na contramão da previsão do inciso III do art. 3º do texto magno. </w:t>
      </w:r>
    </w:p>
    <w:p w14:paraId="2670FB66" w14:textId="5C178660" w:rsidR="00F00122" w:rsidRPr="00C74A12" w:rsidRDefault="00F00122" w:rsidP="0082349C">
      <w:pPr>
        <w:tabs>
          <w:tab w:val="left" w:pos="3544"/>
        </w:tabs>
        <w:spacing w:after="240" w:line="360" w:lineRule="auto"/>
        <w:ind w:firstLine="2268"/>
        <w:jc w:val="both"/>
        <w:rPr>
          <w:rFonts w:ascii="Verdana" w:hAnsi="Verdana"/>
          <w:sz w:val="20"/>
          <w:szCs w:val="20"/>
        </w:rPr>
      </w:pPr>
      <w:r w:rsidRPr="00C74A12">
        <w:rPr>
          <w:rFonts w:ascii="Verdana" w:hAnsi="Verdana"/>
          <w:sz w:val="20"/>
          <w:szCs w:val="20"/>
        </w:rPr>
        <w:t>Vejam-se as disposições constitucionais:</w:t>
      </w:r>
    </w:p>
    <w:p w14:paraId="312A1250" w14:textId="43AA5A41" w:rsidR="00DC5CFD" w:rsidRPr="00C74A12" w:rsidRDefault="00DC5CFD" w:rsidP="00F00122">
      <w:pPr>
        <w:tabs>
          <w:tab w:val="left" w:pos="3544"/>
        </w:tabs>
        <w:ind w:left="2268"/>
        <w:jc w:val="both"/>
        <w:rPr>
          <w:rFonts w:ascii="Verdana" w:hAnsi="Verdana" w:cs="Arial"/>
          <w:i/>
          <w:color w:val="000000"/>
          <w:sz w:val="20"/>
          <w:szCs w:val="20"/>
          <w:shd w:val="clear" w:color="auto" w:fill="FFFFFF"/>
        </w:rPr>
      </w:pPr>
      <w:r w:rsidRPr="00C74A12">
        <w:rPr>
          <w:rFonts w:ascii="Verdana" w:hAnsi="Verdana" w:cs="Arial"/>
          <w:i/>
          <w:color w:val="000000"/>
          <w:sz w:val="20"/>
          <w:szCs w:val="20"/>
          <w:shd w:val="clear" w:color="auto" w:fill="FFFFFF"/>
        </w:rPr>
        <w:t>Nós, representantes do povo brasileiro, reunidos em Assembléia Nacional Constituinte para instituir um Estado Democrático, destinado a assegurar o exercício dos direitos sociais e individuais, a liberdade, a segurança, o bem-estar, o desenvolvimento, a igualdade e a justiça como valores supremos de uma sociedade fraterna, pluralista e sem preconceitos, fundada na harmonia social e comprometida, na ordem interna e internacional, com a solução pacífica das controvérsias, promulgamos, sob a proteção de Deus, a seguinte CONSTITUIÇÃO DA REPÚBLICA FEDERATIVA DO BRASIL.</w:t>
      </w:r>
    </w:p>
    <w:p w14:paraId="011D8E0A" w14:textId="77777777" w:rsidR="00F00122" w:rsidRPr="00C74A12" w:rsidRDefault="00F00122" w:rsidP="00F00122">
      <w:pPr>
        <w:tabs>
          <w:tab w:val="left" w:pos="3544"/>
        </w:tabs>
        <w:ind w:left="2268"/>
        <w:jc w:val="both"/>
        <w:rPr>
          <w:rFonts w:ascii="Verdana" w:hAnsi="Verdana"/>
          <w:i/>
          <w:sz w:val="20"/>
          <w:szCs w:val="20"/>
        </w:rPr>
      </w:pPr>
    </w:p>
    <w:p w14:paraId="5671ECD1" w14:textId="77777777" w:rsidR="00F00122" w:rsidRPr="00C74A12" w:rsidRDefault="00F00122" w:rsidP="00F00122">
      <w:pPr>
        <w:shd w:val="clear" w:color="auto" w:fill="FFFFFF"/>
        <w:ind w:left="2268" w:firstLine="525"/>
        <w:jc w:val="both"/>
        <w:rPr>
          <w:rFonts w:ascii="Verdana" w:hAnsi="Verdana"/>
          <w:i/>
          <w:color w:val="000000"/>
          <w:sz w:val="20"/>
          <w:szCs w:val="20"/>
          <w:lang w:eastAsia="pt-BR"/>
        </w:rPr>
      </w:pPr>
      <w:r w:rsidRPr="00C74A12">
        <w:rPr>
          <w:rFonts w:ascii="Verdana" w:hAnsi="Verdana" w:cs="Arial"/>
          <w:i/>
          <w:color w:val="000000"/>
          <w:sz w:val="20"/>
          <w:szCs w:val="20"/>
          <w:lang w:eastAsia="pt-BR"/>
        </w:rPr>
        <w:t>Art. 3º Constituem objetivos fundamentais da República Federativa do Brasil:</w:t>
      </w:r>
    </w:p>
    <w:p w14:paraId="6F51FADD" w14:textId="77777777" w:rsidR="00F00122" w:rsidRPr="00C74A12" w:rsidRDefault="00F00122" w:rsidP="00F00122">
      <w:pPr>
        <w:shd w:val="clear" w:color="auto" w:fill="FFFFFF"/>
        <w:ind w:left="2268" w:firstLine="525"/>
        <w:jc w:val="both"/>
        <w:rPr>
          <w:rFonts w:ascii="Verdana" w:hAnsi="Verdana" w:cs="Arial"/>
          <w:i/>
          <w:color w:val="000000"/>
          <w:sz w:val="20"/>
          <w:szCs w:val="20"/>
          <w:lang w:eastAsia="pt-BR"/>
        </w:rPr>
      </w:pPr>
      <w:r w:rsidRPr="00C74A12">
        <w:rPr>
          <w:rFonts w:ascii="Verdana" w:hAnsi="Verdana" w:cs="Arial"/>
          <w:i/>
          <w:color w:val="000000"/>
          <w:sz w:val="20"/>
          <w:szCs w:val="20"/>
          <w:lang w:eastAsia="pt-BR"/>
        </w:rPr>
        <w:t xml:space="preserve">III - </w:t>
      </w:r>
      <w:r w:rsidRPr="00C74A12">
        <w:rPr>
          <w:rFonts w:ascii="Verdana" w:hAnsi="Verdana" w:cs="Arial"/>
          <w:b/>
          <w:i/>
          <w:color w:val="000000"/>
          <w:sz w:val="20"/>
          <w:szCs w:val="20"/>
          <w:lang w:eastAsia="pt-BR"/>
        </w:rPr>
        <w:t>erradicar a pobreza e a marginalização e reduzir as desigualdades sociais e regionais;</w:t>
      </w:r>
    </w:p>
    <w:p w14:paraId="309674AC" w14:textId="77777777" w:rsidR="00F00122" w:rsidRPr="00C74A12" w:rsidRDefault="00F00122" w:rsidP="00F00122">
      <w:pPr>
        <w:tabs>
          <w:tab w:val="left" w:pos="3544"/>
        </w:tabs>
        <w:ind w:left="2268"/>
        <w:jc w:val="both"/>
        <w:rPr>
          <w:rFonts w:ascii="Verdana" w:hAnsi="Verdana"/>
          <w:i/>
          <w:color w:val="000000"/>
          <w:sz w:val="20"/>
          <w:szCs w:val="20"/>
          <w:lang w:eastAsia="pt-BR"/>
        </w:rPr>
      </w:pPr>
    </w:p>
    <w:p w14:paraId="48F35AD5" w14:textId="320C5C55" w:rsidR="008612FF" w:rsidRPr="00C74A12" w:rsidRDefault="00F00122" w:rsidP="00F00122">
      <w:pPr>
        <w:tabs>
          <w:tab w:val="left" w:pos="3544"/>
        </w:tabs>
        <w:ind w:left="2268"/>
        <w:jc w:val="both"/>
        <w:rPr>
          <w:rFonts w:ascii="Verdana" w:hAnsi="Verdana"/>
          <w:i/>
          <w:sz w:val="20"/>
          <w:szCs w:val="20"/>
        </w:rPr>
      </w:pPr>
      <w:r w:rsidRPr="00C74A12">
        <w:rPr>
          <w:rFonts w:ascii="Verdana" w:hAnsi="Verdana" w:cs="Arial"/>
          <w:i/>
          <w:color w:val="000000"/>
          <w:sz w:val="20"/>
          <w:szCs w:val="20"/>
          <w:shd w:val="clear" w:color="auto" w:fill="FFFFFF"/>
        </w:rPr>
        <w:t xml:space="preserve">Art. 5º </w:t>
      </w:r>
      <w:r w:rsidRPr="00C74A12">
        <w:rPr>
          <w:rFonts w:ascii="Verdana" w:hAnsi="Verdana" w:cs="Arial"/>
          <w:b/>
          <w:i/>
          <w:color w:val="000000"/>
          <w:sz w:val="20"/>
          <w:szCs w:val="20"/>
          <w:shd w:val="clear" w:color="auto" w:fill="FFFFFF"/>
        </w:rPr>
        <w:t>Todos são iguais perante a lei</w:t>
      </w:r>
      <w:r w:rsidRPr="00C74A12">
        <w:rPr>
          <w:rFonts w:ascii="Verdana" w:hAnsi="Verdana" w:cs="Arial"/>
          <w:i/>
          <w:color w:val="000000"/>
          <w:sz w:val="20"/>
          <w:szCs w:val="20"/>
          <w:shd w:val="clear" w:color="auto" w:fill="FFFFFF"/>
        </w:rPr>
        <w:t>, sem distinção de qualquer natureza, garantindo-se aos brasileiros e aos estrangeiros residentes no País a inviolabilidade do direito à vida, à liberdade, à igualdade, à segurança e à propriedade, nos termos seguintes:</w:t>
      </w:r>
    </w:p>
    <w:p w14:paraId="3AF08980" w14:textId="77777777" w:rsidR="008612FF" w:rsidRPr="00C74A12" w:rsidRDefault="008612FF" w:rsidP="0082349C">
      <w:pPr>
        <w:tabs>
          <w:tab w:val="left" w:pos="3544"/>
        </w:tabs>
        <w:spacing w:after="240" w:line="360" w:lineRule="auto"/>
        <w:ind w:firstLine="2268"/>
        <w:jc w:val="both"/>
        <w:rPr>
          <w:rFonts w:ascii="Verdana" w:hAnsi="Verdana"/>
          <w:sz w:val="20"/>
          <w:szCs w:val="20"/>
        </w:rPr>
      </w:pPr>
    </w:p>
    <w:p w14:paraId="0E834C27" w14:textId="6A6C4B2A" w:rsidR="00170304" w:rsidRPr="00C74A12" w:rsidRDefault="001A1DFC" w:rsidP="00170304">
      <w:pPr>
        <w:tabs>
          <w:tab w:val="left" w:pos="3544"/>
        </w:tabs>
        <w:spacing w:after="240" w:line="360" w:lineRule="auto"/>
        <w:ind w:firstLine="2268"/>
        <w:jc w:val="both"/>
        <w:rPr>
          <w:rFonts w:ascii="Verdana" w:hAnsi="Verdana" w:cs="Arial"/>
          <w:i/>
          <w:color w:val="000000"/>
          <w:sz w:val="20"/>
          <w:szCs w:val="20"/>
          <w:shd w:val="clear" w:color="auto" w:fill="FFFFFF"/>
        </w:rPr>
      </w:pPr>
      <w:r w:rsidRPr="00C74A12">
        <w:rPr>
          <w:rFonts w:ascii="Verdana" w:hAnsi="Verdana"/>
          <w:sz w:val="20"/>
          <w:szCs w:val="20"/>
        </w:rPr>
        <w:t>É de colocar-se que a atitude da União, de divisão dos recursos arrecadados com a multa do regime de repat</w:t>
      </w:r>
      <w:r w:rsidR="00670118" w:rsidRPr="00C74A12">
        <w:rPr>
          <w:rFonts w:ascii="Verdana" w:hAnsi="Verdana"/>
          <w:sz w:val="20"/>
          <w:szCs w:val="20"/>
        </w:rPr>
        <w:t>riação de recursos no exterior somente com os Estados da federação, viola o princípio da isonomia na medida em que o art. 1º da CF prevê que “</w:t>
      </w:r>
      <w:r w:rsidR="00670118" w:rsidRPr="00C74A12">
        <w:rPr>
          <w:rFonts w:ascii="Verdana" w:hAnsi="Verdana" w:cs="Arial"/>
          <w:i/>
          <w:color w:val="000000"/>
          <w:sz w:val="20"/>
          <w:szCs w:val="20"/>
          <w:shd w:val="clear" w:color="auto" w:fill="FFFFFF"/>
        </w:rPr>
        <w:t>A República Federativa do Brasil, f</w:t>
      </w:r>
      <w:r w:rsidR="00670118" w:rsidRPr="00C74A12">
        <w:rPr>
          <w:rFonts w:ascii="Verdana" w:hAnsi="Verdana" w:cs="Arial"/>
          <w:b/>
          <w:i/>
          <w:color w:val="000000"/>
          <w:sz w:val="20"/>
          <w:szCs w:val="20"/>
          <w:shd w:val="clear" w:color="auto" w:fill="FFFFFF"/>
        </w:rPr>
        <w:t>ormada pela união indissolúvel dos Estados e Municípios e do Distrito Federa</w:t>
      </w:r>
      <w:r w:rsidR="00670118" w:rsidRPr="00C74A12">
        <w:rPr>
          <w:rFonts w:ascii="Verdana" w:hAnsi="Verdana" w:cs="Arial"/>
          <w:i/>
          <w:color w:val="000000"/>
          <w:sz w:val="20"/>
          <w:szCs w:val="20"/>
          <w:shd w:val="clear" w:color="auto" w:fill="FFFFFF"/>
        </w:rPr>
        <w:t>l, constitui-se em Estado Democrático de Direito e tem como fundamentos:”</w:t>
      </w:r>
      <w:r w:rsidR="00170304" w:rsidRPr="00C74A12">
        <w:rPr>
          <w:rFonts w:ascii="Verdana" w:hAnsi="Verdana" w:cs="Arial"/>
          <w:i/>
          <w:color w:val="000000"/>
          <w:sz w:val="20"/>
          <w:szCs w:val="20"/>
          <w:shd w:val="clear" w:color="auto" w:fill="FFFFFF"/>
        </w:rPr>
        <w:t>.</w:t>
      </w:r>
    </w:p>
    <w:p w14:paraId="578C69DD" w14:textId="515AFD1A" w:rsidR="00170304" w:rsidRPr="00C74A12" w:rsidRDefault="00170304" w:rsidP="00170304">
      <w:pPr>
        <w:tabs>
          <w:tab w:val="left" w:pos="3544"/>
        </w:tabs>
        <w:spacing w:after="240" w:line="360" w:lineRule="auto"/>
        <w:ind w:firstLine="2268"/>
        <w:jc w:val="both"/>
        <w:rPr>
          <w:rFonts w:ascii="Verdana" w:hAnsi="Verdana" w:cs="Arial"/>
          <w:color w:val="000000"/>
          <w:sz w:val="20"/>
          <w:szCs w:val="20"/>
          <w:shd w:val="clear" w:color="auto" w:fill="FFFFFF"/>
        </w:rPr>
      </w:pPr>
      <w:r w:rsidRPr="00C74A12">
        <w:rPr>
          <w:rFonts w:ascii="Verdana" w:hAnsi="Verdana" w:cs="Arial"/>
          <w:color w:val="000000"/>
          <w:sz w:val="20"/>
          <w:szCs w:val="20"/>
          <w:shd w:val="clear" w:color="auto" w:fill="FFFFFF"/>
        </w:rPr>
        <w:t xml:space="preserve">Isto é, a Constituição de 1988 optou por elevar o status do Município e coloca-lo em pé de igualdade com os Estados e com a União Federal, de maneira isonômica. Desta forma, o posicionamento do Governo Federal configura violação crassa à isonomia instituída pelo pacto federativo previsto no texto constitucional. </w:t>
      </w:r>
    </w:p>
    <w:p w14:paraId="2AACB0E7" w14:textId="272BBBA1" w:rsidR="00170304" w:rsidRPr="00C74A12" w:rsidRDefault="00170304" w:rsidP="00170304">
      <w:pPr>
        <w:tabs>
          <w:tab w:val="left" w:pos="3544"/>
        </w:tabs>
        <w:spacing w:after="240" w:line="360" w:lineRule="auto"/>
        <w:ind w:firstLine="2268"/>
        <w:jc w:val="both"/>
        <w:rPr>
          <w:rFonts w:ascii="Verdana" w:hAnsi="Verdana" w:cs="Arial"/>
          <w:color w:val="000000"/>
          <w:sz w:val="20"/>
          <w:szCs w:val="20"/>
          <w:shd w:val="clear" w:color="auto" w:fill="FFFFFF"/>
        </w:rPr>
      </w:pPr>
      <w:r w:rsidRPr="00C74A12">
        <w:rPr>
          <w:rFonts w:ascii="Verdana" w:hAnsi="Verdana" w:cs="Arial"/>
          <w:color w:val="000000"/>
          <w:sz w:val="20"/>
          <w:szCs w:val="20"/>
          <w:shd w:val="clear" w:color="auto" w:fill="FFFFFF"/>
        </w:rPr>
        <w:t xml:space="preserve">Ademais, é de colocar-se, que o art. 3º III da CF, prevê que compõe um dos objetivos </w:t>
      </w:r>
      <w:r w:rsidR="00033FDC" w:rsidRPr="00C74A12">
        <w:rPr>
          <w:rFonts w:ascii="Verdana" w:hAnsi="Verdana" w:cs="Arial"/>
          <w:color w:val="000000"/>
          <w:sz w:val="20"/>
          <w:szCs w:val="20"/>
          <w:shd w:val="clear" w:color="auto" w:fill="FFFFFF"/>
        </w:rPr>
        <w:t xml:space="preserve">da República Federativa do Brasil a erradicação da pobreza e a redução das desigualdades regionais. Ora, a população habita junto ao Município e não no Estado e na União Federal. É ao Município que cabe o desempenho desta tarefa, na medida em que é nele que a população diretamente tem contato com as políticas públicas, são com os recursos MUNICIPAIS, que elas afetam diretamente a vida da população. </w:t>
      </w:r>
    </w:p>
    <w:p w14:paraId="3501EF53" w14:textId="4E96F556" w:rsidR="0071515A" w:rsidRPr="00C74A12" w:rsidRDefault="0071515A" w:rsidP="00170304">
      <w:pPr>
        <w:tabs>
          <w:tab w:val="left" w:pos="3544"/>
        </w:tabs>
        <w:spacing w:after="240" w:line="360" w:lineRule="auto"/>
        <w:ind w:firstLine="2268"/>
        <w:jc w:val="both"/>
        <w:rPr>
          <w:rFonts w:ascii="Verdana" w:hAnsi="Verdana" w:cs="Arial"/>
          <w:color w:val="000000"/>
          <w:sz w:val="20"/>
          <w:szCs w:val="20"/>
          <w:shd w:val="clear" w:color="auto" w:fill="FFFFFF"/>
        </w:rPr>
      </w:pPr>
      <w:r w:rsidRPr="00C74A12">
        <w:rPr>
          <w:rFonts w:ascii="Verdana" w:hAnsi="Verdana" w:cs="Arial"/>
          <w:color w:val="000000"/>
          <w:sz w:val="20"/>
          <w:szCs w:val="20"/>
          <w:shd w:val="clear" w:color="auto" w:fill="FFFFFF"/>
        </w:rPr>
        <w:t>A partilha dos recursos da multa do regime de repatriação somente com os Estados, neste contexto, configura ignorar-se os objetivos estabelecidos no art. 3º, III da Constituição, na medida em que o cidadão pobre e marginalizado, por uma situação geral, não é atendido pelo Estado, e sim pelo Município.</w:t>
      </w:r>
    </w:p>
    <w:p w14:paraId="46F8B726" w14:textId="03FBFAD0" w:rsidR="0071515A" w:rsidRPr="00C74A12" w:rsidRDefault="0071515A" w:rsidP="00170304">
      <w:pPr>
        <w:tabs>
          <w:tab w:val="left" w:pos="3544"/>
        </w:tabs>
        <w:spacing w:after="240" w:line="360" w:lineRule="auto"/>
        <w:ind w:firstLine="2268"/>
        <w:jc w:val="both"/>
        <w:rPr>
          <w:rFonts w:ascii="Verdana" w:hAnsi="Verdana" w:cs="Arial"/>
          <w:color w:val="000000"/>
          <w:sz w:val="20"/>
          <w:szCs w:val="20"/>
          <w:shd w:val="clear" w:color="auto" w:fill="FFFFFF"/>
        </w:rPr>
      </w:pPr>
      <w:r w:rsidRPr="00C74A12">
        <w:rPr>
          <w:rFonts w:ascii="Verdana" w:hAnsi="Verdana" w:cs="Arial"/>
          <w:color w:val="000000"/>
          <w:sz w:val="20"/>
          <w:szCs w:val="20"/>
          <w:shd w:val="clear" w:color="auto" w:fill="FFFFFF"/>
        </w:rPr>
        <w:t xml:space="preserve">É o Município que deve receber estes recursos. É o Município que deve emprega-los na erradicação dos problemas previstos no inciso III do art. 3º da CF. </w:t>
      </w:r>
    </w:p>
    <w:p w14:paraId="74D1BDC6" w14:textId="2BBC0336" w:rsidR="0071515A" w:rsidRPr="00C74A12" w:rsidRDefault="0071515A" w:rsidP="00170304">
      <w:pPr>
        <w:tabs>
          <w:tab w:val="left" w:pos="3544"/>
        </w:tabs>
        <w:spacing w:after="240" w:line="360" w:lineRule="auto"/>
        <w:ind w:firstLine="2268"/>
        <w:jc w:val="both"/>
        <w:rPr>
          <w:rFonts w:ascii="Verdana" w:hAnsi="Verdana" w:cs="Arial"/>
          <w:color w:val="000000"/>
          <w:sz w:val="20"/>
          <w:szCs w:val="20"/>
          <w:shd w:val="clear" w:color="auto" w:fill="FFFFFF"/>
        </w:rPr>
      </w:pPr>
      <w:r w:rsidRPr="00C74A12">
        <w:rPr>
          <w:rFonts w:ascii="Verdana" w:hAnsi="Verdana" w:cs="Arial"/>
          <w:color w:val="000000"/>
          <w:sz w:val="20"/>
          <w:szCs w:val="20"/>
          <w:shd w:val="clear" w:color="auto" w:fill="FFFFFF"/>
        </w:rPr>
        <w:lastRenderedPageBreak/>
        <w:t>Finalmente, é de colocar-se, também, que o não repasse dos recursos da multa do regime de repatriação aos Municípios também configura violação ao previsto no art. 160 da Constituição, o qual prevê:</w:t>
      </w:r>
    </w:p>
    <w:p w14:paraId="2B0E86C6" w14:textId="77777777" w:rsidR="00FE4B51" w:rsidRPr="00C74A12" w:rsidRDefault="00FE4B51" w:rsidP="00FE4B51">
      <w:pPr>
        <w:pStyle w:val="NormalWeb"/>
        <w:spacing w:before="0" w:beforeAutospacing="0" w:after="0" w:afterAutospacing="0"/>
        <w:ind w:left="2268"/>
        <w:jc w:val="both"/>
        <w:rPr>
          <w:rFonts w:ascii="Verdana" w:hAnsi="Verdana"/>
          <w:b/>
          <w:i/>
          <w:color w:val="000000"/>
          <w:sz w:val="20"/>
          <w:szCs w:val="20"/>
        </w:rPr>
      </w:pPr>
      <w:r w:rsidRPr="00C74A12">
        <w:rPr>
          <w:rFonts w:ascii="Verdana" w:hAnsi="Verdana" w:cs="Arial"/>
          <w:i/>
          <w:color w:val="000000"/>
          <w:sz w:val="20"/>
          <w:szCs w:val="20"/>
        </w:rPr>
        <w:t xml:space="preserve">Art. 160. </w:t>
      </w:r>
      <w:r w:rsidRPr="00C74A12">
        <w:rPr>
          <w:rFonts w:ascii="Verdana" w:hAnsi="Verdana" w:cs="Arial"/>
          <w:b/>
          <w:i/>
          <w:color w:val="000000"/>
          <w:sz w:val="20"/>
          <w:szCs w:val="20"/>
        </w:rPr>
        <w:t>É vedada a retenção ou qualquer restrição à entrega e ao emprego dos recursos atribuídos, nesta seção, aos Estados, ao Distrito Federal e aos Municípios, neles compreendidos adicionais e acréscimos relativos a impostos.</w:t>
      </w:r>
    </w:p>
    <w:p w14:paraId="675516FF" w14:textId="77777777" w:rsidR="00FE4B51" w:rsidRPr="00C74A12" w:rsidRDefault="00FE4B51" w:rsidP="00FE4B51">
      <w:pPr>
        <w:pStyle w:val="NormalWeb"/>
        <w:spacing w:before="0" w:beforeAutospacing="0" w:after="0" w:afterAutospacing="0"/>
        <w:ind w:left="2268"/>
        <w:jc w:val="both"/>
        <w:rPr>
          <w:rFonts w:ascii="Verdana" w:hAnsi="Verdana"/>
          <w:i/>
          <w:color w:val="000000"/>
          <w:sz w:val="20"/>
          <w:szCs w:val="20"/>
        </w:rPr>
      </w:pPr>
      <w:r w:rsidRPr="00C74A12">
        <w:rPr>
          <w:rFonts w:ascii="Verdana" w:hAnsi="Verdana" w:cs="Arial"/>
          <w:i/>
          <w:color w:val="000000"/>
          <w:sz w:val="20"/>
          <w:szCs w:val="20"/>
        </w:rPr>
        <w:t>Parágrafo único. A vedação prevista neste artigo não impede a União e os Estados de condicionarem a entrega de recursos:</w:t>
      </w:r>
      <w:r w:rsidRPr="00C74A12">
        <w:rPr>
          <w:rStyle w:val="apple-converted-space"/>
          <w:rFonts w:ascii="Verdana" w:hAnsi="Verdana" w:cs="Arial"/>
          <w:i/>
          <w:color w:val="0000FF"/>
          <w:sz w:val="20"/>
          <w:szCs w:val="20"/>
        </w:rPr>
        <w:t> </w:t>
      </w:r>
      <w:hyperlink r:id="rId32" w:anchor="art4" w:history="1">
        <w:r w:rsidRPr="00C74A12">
          <w:rPr>
            <w:rStyle w:val="Hyperlink"/>
            <w:rFonts w:ascii="Verdana" w:hAnsi="Verdana" w:cs="Arial"/>
            <w:i/>
            <w:sz w:val="20"/>
            <w:szCs w:val="20"/>
          </w:rPr>
          <w:t>(Redação dada pela Emenda Constitucional nº 29, de 2000)</w:t>
        </w:r>
      </w:hyperlink>
    </w:p>
    <w:p w14:paraId="46600FE6" w14:textId="77777777" w:rsidR="00FE4B51" w:rsidRPr="00C74A12" w:rsidRDefault="00FE4B51" w:rsidP="00FE4B51">
      <w:pPr>
        <w:pStyle w:val="NormalWeb"/>
        <w:spacing w:before="0" w:beforeAutospacing="0" w:after="0" w:afterAutospacing="0"/>
        <w:ind w:left="2268"/>
        <w:jc w:val="both"/>
        <w:rPr>
          <w:rFonts w:ascii="Verdana" w:hAnsi="Verdana"/>
          <w:i/>
          <w:color w:val="000000"/>
          <w:sz w:val="20"/>
          <w:szCs w:val="20"/>
        </w:rPr>
      </w:pPr>
      <w:r w:rsidRPr="00C74A12">
        <w:rPr>
          <w:rFonts w:ascii="Verdana" w:hAnsi="Verdana" w:cs="Arial"/>
          <w:i/>
          <w:color w:val="000000"/>
          <w:sz w:val="20"/>
          <w:szCs w:val="20"/>
        </w:rPr>
        <w:t>I – ao pagamento de seus créditos, inclusive de suas autarquias;</w:t>
      </w:r>
      <w:r w:rsidRPr="00C74A12">
        <w:rPr>
          <w:rStyle w:val="apple-converted-space"/>
          <w:rFonts w:ascii="Verdana" w:hAnsi="Verdana" w:cs="Arial"/>
          <w:i/>
          <w:color w:val="000000"/>
          <w:sz w:val="20"/>
          <w:szCs w:val="20"/>
        </w:rPr>
        <w:t> </w:t>
      </w:r>
      <w:hyperlink r:id="rId33" w:anchor="art4" w:history="1">
        <w:r w:rsidRPr="00C74A12">
          <w:rPr>
            <w:rStyle w:val="Hyperlink"/>
            <w:rFonts w:ascii="Verdana" w:hAnsi="Verdana" w:cs="Arial"/>
            <w:i/>
            <w:sz w:val="20"/>
            <w:szCs w:val="20"/>
          </w:rPr>
          <w:t>(Incluído pela Emenda Constitucional nº 29, de 2000)</w:t>
        </w:r>
      </w:hyperlink>
    </w:p>
    <w:p w14:paraId="6E4ECD88" w14:textId="77777777" w:rsidR="00FE4B51" w:rsidRPr="00C74A12" w:rsidRDefault="00FE4B51" w:rsidP="00FE4B51">
      <w:pPr>
        <w:pStyle w:val="NormalWeb"/>
        <w:spacing w:before="0" w:beforeAutospacing="0" w:after="0" w:afterAutospacing="0"/>
        <w:ind w:left="2268"/>
        <w:jc w:val="both"/>
        <w:rPr>
          <w:rFonts w:ascii="Verdana" w:hAnsi="Verdana" w:cs="Arial"/>
          <w:i/>
          <w:color w:val="000000"/>
          <w:sz w:val="20"/>
          <w:szCs w:val="20"/>
        </w:rPr>
      </w:pPr>
      <w:r w:rsidRPr="00C74A12">
        <w:rPr>
          <w:rFonts w:ascii="Verdana" w:hAnsi="Verdana" w:cs="Arial"/>
          <w:i/>
          <w:color w:val="000000"/>
          <w:sz w:val="20"/>
          <w:szCs w:val="20"/>
        </w:rPr>
        <w:t>II – ao cumprimento do disposto no art. 198, § 2º, incisos II e III.</w:t>
      </w:r>
      <w:r w:rsidRPr="00C74A12">
        <w:rPr>
          <w:rStyle w:val="apple-converted-space"/>
          <w:rFonts w:ascii="Verdana" w:hAnsi="Verdana" w:cs="Arial"/>
          <w:i/>
          <w:color w:val="FF0000"/>
          <w:sz w:val="20"/>
          <w:szCs w:val="20"/>
        </w:rPr>
        <w:t> </w:t>
      </w:r>
      <w:hyperlink r:id="rId34" w:anchor="art4" w:history="1">
        <w:r w:rsidRPr="00C74A12">
          <w:rPr>
            <w:rStyle w:val="Hyperlink"/>
            <w:rFonts w:ascii="Verdana" w:hAnsi="Verdana" w:cs="Arial"/>
            <w:i/>
            <w:sz w:val="20"/>
            <w:szCs w:val="20"/>
          </w:rPr>
          <w:t>(Incluído pela Emenda Constitucional nº 29, de 2000)</w:t>
        </w:r>
      </w:hyperlink>
    </w:p>
    <w:p w14:paraId="09F71476" w14:textId="77777777" w:rsidR="00FE4B51" w:rsidRPr="00C74A12" w:rsidRDefault="00FE4B51" w:rsidP="00FE4B51">
      <w:pPr>
        <w:pStyle w:val="NormalWeb"/>
        <w:spacing w:before="0" w:beforeAutospacing="0" w:after="0" w:afterAutospacing="0"/>
        <w:ind w:left="2268"/>
        <w:jc w:val="both"/>
        <w:rPr>
          <w:rFonts w:ascii="Verdana" w:hAnsi="Verdana"/>
          <w:i/>
          <w:color w:val="000000"/>
          <w:sz w:val="20"/>
          <w:szCs w:val="20"/>
        </w:rPr>
      </w:pPr>
    </w:p>
    <w:p w14:paraId="794DEA13" w14:textId="1D72D8F4" w:rsidR="0071515A" w:rsidRPr="00C74A12" w:rsidRDefault="00FE4B51" w:rsidP="00FE4B51">
      <w:pPr>
        <w:tabs>
          <w:tab w:val="left" w:pos="3544"/>
        </w:tabs>
        <w:ind w:left="2268"/>
        <w:jc w:val="both"/>
        <w:rPr>
          <w:rFonts w:ascii="Verdana" w:hAnsi="Verdana" w:cs="Arial"/>
          <w:i/>
          <w:color w:val="000000"/>
          <w:sz w:val="20"/>
          <w:szCs w:val="20"/>
          <w:shd w:val="clear" w:color="auto" w:fill="FFFFFF"/>
        </w:rPr>
      </w:pPr>
      <w:r w:rsidRPr="00C74A12">
        <w:rPr>
          <w:rFonts w:ascii="Verdana" w:hAnsi="Verdana" w:cs="Arial"/>
          <w:i/>
          <w:color w:val="000000"/>
          <w:sz w:val="20"/>
          <w:szCs w:val="20"/>
          <w:shd w:val="clear" w:color="auto" w:fill="FFFFFF"/>
        </w:rPr>
        <w:t>Art. 198. As ações e serviços públicos de saúde integram uma rede regionalizada e hierarquizada e constituem um sistema único, organizado de acordo com as seguintes diretrizes:</w:t>
      </w:r>
    </w:p>
    <w:p w14:paraId="6FC1A267" w14:textId="77777777" w:rsidR="00FE4B51" w:rsidRPr="00C74A12" w:rsidRDefault="00FE4B51" w:rsidP="00FE4B51">
      <w:pPr>
        <w:pStyle w:val="NormalWeb"/>
        <w:spacing w:before="0" w:beforeAutospacing="0" w:after="0" w:afterAutospacing="0"/>
        <w:ind w:left="2268"/>
        <w:jc w:val="both"/>
        <w:rPr>
          <w:rFonts w:ascii="Verdana" w:hAnsi="Verdana"/>
          <w:i/>
          <w:color w:val="000000"/>
          <w:sz w:val="20"/>
          <w:szCs w:val="20"/>
        </w:rPr>
      </w:pPr>
      <w:r w:rsidRPr="00C74A12">
        <w:rPr>
          <w:rFonts w:ascii="Verdana" w:hAnsi="Verdana" w:cs="Arial"/>
          <w:i/>
          <w:color w:val="000000"/>
          <w:sz w:val="20"/>
          <w:szCs w:val="20"/>
        </w:rPr>
        <w:t>§ 2º A União, os Estados, o Distrito Federal e os Municípios aplicarão, anualmente, em ações e serviços públicos de saúde recursos mínimos derivados da aplicação de percentuais calculados sobre:</w:t>
      </w:r>
      <w:r w:rsidRPr="00C74A12">
        <w:rPr>
          <w:rStyle w:val="apple-converted-space"/>
          <w:rFonts w:ascii="Verdana" w:hAnsi="Verdana" w:cs="Arial"/>
          <w:i/>
          <w:color w:val="000000"/>
          <w:sz w:val="20"/>
          <w:szCs w:val="20"/>
        </w:rPr>
        <w:t> </w:t>
      </w:r>
      <w:hyperlink r:id="rId35" w:anchor="art6" w:history="1">
        <w:r w:rsidRPr="00C74A12">
          <w:rPr>
            <w:rStyle w:val="Hyperlink"/>
            <w:rFonts w:ascii="Verdana" w:hAnsi="Verdana" w:cs="Arial"/>
            <w:i/>
            <w:sz w:val="20"/>
            <w:szCs w:val="20"/>
          </w:rPr>
          <w:t>(Incluído pela Emenda Constitucional nº 29, de 2000)</w:t>
        </w:r>
      </w:hyperlink>
    </w:p>
    <w:p w14:paraId="3EEB66A1" w14:textId="77777777" w:rsidR="00FE4B51" w:rsidRPr="00C74A12" w:rsidRDefault="00FE4B51" w:rsidP="00FE4B51">
      <w:pPr>
        <w:pStyle w:val="NormalWeb"/>
        <w:spacing w:before="0" w:beforeAutospacing="0" w:after="0" w:afterAutospacing="0"/>
        <w:ind w:left="2268"/>
        <w:jc w:val="both"/>
        <w:rPr>
          <w:rFonts w:ascii="Verdana" w:hAnsi="Verdana" w:cs="Arial"/>
          <w:i/>
          <w:color w:val="000000"/>
          <w:sz w:val="20"/>
          <w:szCs w:val="20"/>
        </w:rPr>
      </w:pPr>
      <w:r w:rsidRPr="00C74A12">
        <w:rPr>
          <w:rFonts w:ascii="Verdana" w:hAnsi="Verdana" w:cs="Arial"/>
          <w:i/>
          <w:color w:val="000000"/>
          <w:sz w:val="20"/>
          <w:szCs w:val="20"/>
        </w:rPr>
        <w:t>II – no caso dos Estados e do Distrito Federal, o produto da arrecadação dos impostos a que se refere o art. 155 e dos recursos de que tratam os arts. 157 e 159, inciso I, alínea a, e inciso II, deduzidas as parcelas que forem transferidas aos respectivos Municípios;</w:t>
      </w:r>
      <w:r w:rsidRPr="00C74A12">
        <w:rPr>
          <w:rStyle w:val="apple-converted-space"/>
          <w:rFonts w:ascii="Verdana" w:hAnsi="Verdana" w:cs="Arial"/>
          <w:i/>
          <w:color w:val="000000"/>
          <w:sz w:val="20"/>
          <w:szCs w:val="20"/>
        </w:rPr>
        <w:t> </w:t>
      </w:r>
      <w:hyperlink r:id="rId36" w:anchor="art6" w:history="1">
        <w:r w:rsidRPr="00C74A12">
          <w:rPr>
            <w:rStyle w:val="Hyperlink"/>
            <w:rFonts w:ascii="Verdana" w:hAnsi="Verdana" w:cs="Arial"/>
            <w:i/>
            <w:sz w:val="20"/>
            <w:szCs w:val="20"/>
          </w:rPr>
          <w:t>(Incluído pela Emenda Constitucional nº 29, de 2000)</w:t>
        </w:r>
      </w:hyperlink>
    </w:p>
    <w:p w14:paraId="67CD0661" w14:textId="2925AB70" w:rsidR="00FE4B51" w:rsidRPr="00C74A12" w:rsidRDefault="00FE4B51" w:rsidP="00FE4B51">
      <w:pPr>
        <w:pStyle w:val="NormalWeb"/>
        <w:spacing w:before="0" w:beforeAutospacing="0" w:after="0" w:afterAutospacing="0"/>
        <w:ind w:left="2268"/>
        <w:jc w:val="both"/>
        <w:rPr>
          <w:rFonts w:ascii="Verdana" w:hAnsi="Verdana"/>
          <w:i/>
          <w:color w:val="000000"/>
          <w:sz w:val="20"/>
          <w:szCs w:val="20"/>
        </w:rPr>
      </w:pPr>
      <w:r w:rsidRPr="00C74A12">
        <w:rPr>
          <w:rFonts w:ascii="Verdana" w:hAnsi="Verdana" w:cs="Arial"/>
          <w:i/>
          <w:color w:val="000000"/>
          <w:sz w:val="20"/>
          <w:szCs w:val="20"/>
          <w:shd w:val="clear" w:color="auto" w:fill="FFFFFF"/>
        </w:rPr>
        <w:t>III – no caso dos Municípios e do Distrito Federal, o produto da arrecadação dos impostos a que se refere o art. 156 e dos recursos de que tratam os arts. 158 e 159, inciso I, alínea b e § 3º.</w:t>
      </w:r>
      <w:hyperlink r:id="rId37" w:anchor="art6" w:history="1">
        <w:r w:rsidRPr="00C74A12">
          <w:rPr>
            <w:rStyle w:val="Hyperlink"/>
            <w:rFonts w:ascii="Verdana" w:hAnsi="Verdana" w:cs="Arial"/>
            <w:i/>
            <w:sz w:val="20"/>
            <w:szCs w:val="20"/>
            <w:shd w:val="clear" w:color="auto" w:fill="FFFFFF"/>
          </w:rPr>
          <w:t>(Incluído pela Emenda Constitucional nº 29, de 2000)</w:t>
        </w:r>
      </w:hyperlink>
    </w:p>
    <w:p w14:paraId="59F9DD62" w14:textId="77777777" w:rsidR="00FE4B51" w:rsidRPr="00C74A12" w:rsidRDefault="00FE4B51" w:rsidP="00170304">
      <w:pPr>
        <w:tabs>
          <w:tab w:val="left" w:pos="3544"/>
        </w:tabs>
        <w:spacing w:after="240" w:line="360" w:lineRule="auto"/>
        <w:ind w:firstLine="2268"/>
        <w:jc w:val="both"/>
        <w:rPr>
          <w:rFonts w:ascii="Verdana" w:hAnsi="Verdana" w:cs="Arial"/>
          <w:color w:val="000000"/>
          <w:sz w:val="20"/>
          <w:szCs w:val="20"/>
          <w:shd w:val="clear" w:color="auto" w:fill="FFFFFF"/>
        </w:rPr>
      </w:pPr>
    </w:p>
    <w:p w14:paraId="4A8B6D2A" w14:textId="44796A16" w:rsidR="008612FF" w:rsidRPr="00C74A12" w:rsidRDefault="00FE4B51" w:rsidP="0082349C">
      <w:pPr>
        <w:tabs>
          <w:tab w:val="left" w:pos="3544"/>
        </w:tabs>
        <w:spacing w:after="240" w:line="360" w:lineRule="auto"/>
        <w:ind w:firstLine="2268"/>
        <w:jc w:val="both"/>
        <w:rPr>
          <w:rFonts w:ascii="Verdana" w:hAnsi="Verdana"/>
          <w:sz w:val="20"/>
          <w:szCs w:val="20"/>
        </w:rPr>
      </w:pPr>
      <w:r w:rsidRPr="00C74A12">
        <w:rPr>
          <w:rFonts w:ascii="Verdana" w:hAnsi="Verdana"/>
          <w:sz w:val="20"/>
          <w:szCs w:val="20"/>
        </w:rPr>
        <w:t>Ora, a conduta da União Federal é inconstitucional na medida em que as únicas hipóteses constitucionalmente autorizadas para a retenção de valores devidos ao Município são os casos previstos nos incisos II e III do §2º do art. 198, de cuja leitura pode-se depreender que não configuram o presente caso!</w:t>
      </w:r>
    </w:p>
    <w:p w14:paraId="45E76778" w14:textId="7F4E7627" w:rsidR="00407D32" w:rsidRPr="00C74A12" w:rsidRDefault="00407D32" w:rsidP="0082349C">
      <w:pPr>
        <w:tabs>
          <w:tab w:val="left" w:pos="3544"/>
        </w:tabs>
        <w:spacing w:after="240" w:line="360" w:lineRule="auto"/>
        <w:ind w:firstLine="2268"/>
        <w:jc w:val="both"/>
        <w:rPr>
          <w:rFonts w:ascii="Verdana" w:hAnsi="Verdana"/>
          <w:sz w:val="20"/>
          <w:szCs w:val="20"/>
        </w:rPr>
      </w:pPr>
      <w:r w:rsidRPr="00C74A12">
        <w:rPr>
          <w:rFonts w:ascii="Verdana" w:hAnsi="Verdana"/>
          <w:sz w:val="20"/>
          <w:szCs w:val="20"/>
        </w:rPr>
        <w:t xml:space="preserve">Ora, como já foi salientado em capítulo precedente da presente exordial, a multa prevista no art. 8º da Lei nº 13.254/16 é moratória, de forma que, vide o parágrafo único do art. 1º da LC 62/89, é devida sua inclusão na base de cálculo do Fundo de Participação dos Municípios. </w:t>
      </w:r>
    </w:p>
    <w:p w14:paraId="0017C12A" w14:textId="55BE4990" w:rsidR="00407D32" w:rsidRPr="00C74A12" w:rsidRDefault="00407D32" w:rsidP="0082349C">
      <w:pPr>
        <w:tabs>
          <w:tab w:val="left" w:pos="3544"/>
        </w:tabs>
        <w:spacing w:after="240" w:line="360" w:lineRule="auto"/>
        <w:ind w:firstLine="2268"/>
        <w:jc w:val="both"/>
        <w:rPr>
          <w:rFonts w:ascii="Verdana" w:hAnsi="Verdana" w:cs="Arial"/>
          <w:b/>
          <w:color w:val="000000"/>
          <w:sz w:val="20"/>
          <w:szCs w:val="20"/>
        </w:rPr>
      </w:pPr>
      <w:r w:rsidRPr="00C74A12">
        <w:rPr>
          <w:rFonts w:ascii="Verdana" w:hAnsi="Verdana"/>
          <w:sz w:val="20"/>
          <w:szCs w:val="20"/>
        </w:rPr>
        <w:t xml:space="preserve">Não fazê-lo, e ao mesmo tempo repassar parte dos recursos ao Fundo de Participação dos Estados, implica violação ao pacto federativo e ao </w:t>
      </w:r>
      <w:r w:rsidRPr="00C74A12">
        <w:rPr>
          <w:rFonts w:ascii="Verdana" w:hAnsi="Verdana"/>
          <w:sz w:val="20"/>
          <w:szCs w:val="20"/>
        </w:rPr>
        <w:lastRenderedPageBreak/>
        <w:t xml:space="preserve">princípio da isonomia, além de violar, na mesma monta, o previsto no art. 160, o qual taxativamente VEDA que a União retenha </w:t>
      </w:r>
      <w:r w:rsidR="00AC4BB6" w:rsidRPr="00C74A12">
        <w:rPr>
          <w:rFonts w:ascii="Verdana" w:hAnsi="Verdana"/>
          <w:sz w:val="20"/>
          <w:szCs w:val="20"/>
        </w:rPr>
        <w:t>valores devidos aos Municípios, “</w:t>
      </w:r>
      <w:r w:rsidR="00AC4BB6" w:rsidRPr="00C74A12">
        <w:rPr>
          <w:rFonts w:ascii="Verdana" w:hAnsi="Verdana" w:cs="Arial"/>
          <w:b/>
          <w:i/>
          <w:color w:val="000000"/>
          <w:sz w:val="20"/>
          <w:szCs w:val="20"/>
        </w:rPr>
        <w:t>neles compreendidos adicionais e acréscimos relativos a impostos.</w:t>
      </w:r>
      <w:r w:rsidR="00AC4BB6" w:rsidRPr="00C74A12">
        <w:rPr>
          <w:rFonts w:ascii="Verdana" w:hAnsi="Verdana" w:cs="Arial"/>
          <w:b/>
          <w:color w:val="000000"/>
          <w:sz w:val="20"/>
          <w:szCs w:val="20"/>
        </w:rPr>
        <w:t>”</w:t>
      </w:r>
    </w:p>
    <w:p w14:paraId="0018F1BB" w14:textId="6A8F9A9A" w:rsidR="00AC4BB6" w:rsidRPr="00C74A12" w:rsidRDefault="00AC4BB6" w:rsidP="00AC4BB6">
      <w:pPr>
        <w:tabs>
          <w:tab w:val="left" w:pos="3544"/>
        </w:tabs>
        <w:spacing w:after="240" w:line="360" w:lineRule="auto"/>
        <w:ind w:firstLine="2268"/>
        <w:jc w:val="both"/>
        <w:rPr>
          <w:rFonts w:ascii="Verdana" w:hAnsi="Verdana" w:cs="Arial"/>
          <w:color w:val="000000"/>
          <w:sz w:val="20"/>
          <w:szCs w:val="20"/>
        </w:rPr>
      </w:pPr>
      <w:r w:rsidRPr="00C74A12">
        <w:rPr>
          <w:rFonts w:ascii="Verdana" w:hAnsi="Verdana" w:cs="Arial"/>
          <w:color w:val="000000"/>
          <w:sz w:val="20"/>
          <w:szCs w:val="20"/>
        </w:rPr>
        <w:t xml:space="preserve">Ou seja, qualquer leitura do texto constitucional que possa ser feita revela que a posição da União é absolutamente inconstitucional e merece reparo por parte do Poder Judiciário, na medida e que as municipalidades não vêm logrando resolver a questão na seara política. </w:t>
      </w:r>
    </w:p>
    <w:p w14:paraId="2F17CFE5" w14:textId="5A9F94E7" w:rsidR="00407D32" w:rsidRPr="00C74A12" w:rsidRDefault="00AC4BB6" w:rsidP="0082349C">
      <w:pPr>
        <w:tabs>
          <w:tab w:val="left" w:pos="3544"/>
        </w:tabs>
        <w:spacing w:after="240" w:line="360" w:lineRule="auto"/>
        <w:ind w:firstLine="2268"/>
        <w:jc w:val="both"/>
        <w:rPr>
          <w:rFonts w:ascii="Verdana" w:hAnsi="Verdana"/>
          <w:sz w:val="20"/>
          <w:szCs w:val="20"/>
        </w:rPr>
      </w:pPr>
      <w:r w:rsidRPr="00C74A12">
        <w:rPr>
          <w:rFonts w:ascii="Verdana" w:hAnsi="Verdana" w:cs="Arial"/>
          <w:color w:val="000000"/>
          <w:sz w:val="20"/>
          <w:szCs w:val="20"/>
        </w:rPr>
        <w:t>Nestes termos, ante as violações ao pacto federa</w:t>
      </w:r>
      <w:r w:rsidR="00022F3D" w:rsidRPr="00C74A12">
        <w:rPr>
          <w:rFonts w:ascii="Verdana" w:hAnsi="Verdana" w:cs="Arial"/>
          <w:color w:val="000000"/>
          <w:sz w:val="20"/>
          <w:szCs w:val="20"/>
        </w:rPr>
        <w:t xml:space="preserve">tivo, </w:t>
      </w:r>
      <w:r w:rsidR="00A52726" w:rsidRPr="00C74A12">
        <w:rPr>
          <w:rFonts w:ascii="Verdana" w:hAnsi="Verdana" w:cs="Arial"/>
          <w:color w:val="000000"/>
          <w:sz w:val="20"/>
          <w:szCs w:val="20"/>
        </w:rPr>
        <w:t xml:space="preserve">ao art. 1º da Constituição Federal, </w:t>
      </w:r>
      <w:r w:rsidR="00022F3D" w:rsidRPr="00C74A12">
        <w:rPr>
          <w:rFonts w:ascii="Verdana" w:hAnsi="Verdana" w:cs="Arial"/>
          <w:color w:val="000000"/>
          <w:sz w:val="20"/>
          <w:szCs w:val="20"/>
        </w:rPr>
        <w:t>ao princípio da isonomia e ao art. 160 da Constituição Federal, vem o Município autor requerer a condenação da União Federal à inclusão dos valores arrecadados provenientes da multa do regime de repatriação (art. 8º da Lei nº 13.254/16) na base de cálculo do Fundo de Participação dos Municípios,</w:t>
      </w:r>
      <w:r w:rsidR="00A52726" w:rsidRPr="00C74A12">
        <w:rPr>
          <w:rFonts w:ascii="Verdana" w:hAnsi="Verdana" w:cs="Arial"/>
          <w:color w:val="000000"/>
          <w:sz w:val="20"/>
          <w:szCs w:val="20"/>
        </w:rPr>
        <w:t xml:space="preserve"> de forma que este receba sua quota efetivamente devida, a única </w:t>
      </w:r>
      <w:r w:rsidR="00022F3D" w:rsidRPr="00C74A12">
        <w:rPr>
          <w:rFonts w:ascii="Verdana" w:hAnsi="Verdana" w:cs="Arial"/>
          <w:color w:val="000000"/>
          <w:sz w:val="20"/>
          <w:szCs w:val="20"/>
        </w:rPr>
        <w:t xml:space="preserve">medida constitucionalmente adequada. </w:t>
      </w:r>
    </w:p>
    <w:p w14:paraId="78D25930" w14:textId="77777777" w:rsidR="00407D32" w:rsidRPr="00C74A12" w:rsidRDefault="00407D32" w:rsidP="0082349C">
      <w:pPr>
        <w:tabs>
          <w:tab w:val="left" w:pos="3544"/>
        </w:tabs>
        <w:spacing w:after="240" w:line="360" w:lineRule="auto"/>
        <w:ind w:firstLine="2268"/>
        <w:jc w:val="both"/>
        <w:rPr>
          <w:rFonts w:ascii="Verdana" w:hAnsi="Verdana"/>
          <w:sz w:val="20"/>
          <w:szCs w:val="20"/>
        </w:rPr>
      </w:pPr>
    </w:p>
    <w:p w14:paraId="4DB21AFD" w14:textId="7C32B5F6" w:rsidR="00FB0FCA" w:rsidRPr="00C74A12" w:rsidRDefault="00261583" w:rsidP="00FB0FCA">
      <w:pPr>
        <w:spacing w:after="120" w:line="360" w:lineRule="auto"/>
        <w:jc w:val="center"/>
        <w:rPr>
          <w:rFonts w:ascii="Verdana" w:hAnsi="Verdana"/>
          <w:b/>
          <w:smallCaps/>
          <w:sz w:val="20"/>
          <w:szCs w:val="20"/>
        </w:rPr>
      </w:pPr>
      <w:r w:rsidRPr="00C74A12">
        <w:rPr>
          <w:rFonts w:ascii="Verdana" w:hAnsi="Verdana"/>
          <w:b/>
          <w:smallCaps/>
          <w:sz w:val="20"/>
          <w:szCs w:val="20"/>
        </w:rPr>
        <w:t>Capítulo V</w:t>
      </w:r>
    </w:p>
    <w:p w14:paraId="44C23BD2" w14:textId="13A96979" w:rsidR="00FB0FCA" w:rsidRPr="00C74A12" w:rsidRDefault="00A63635" w:rsidP="00FB0FCA">
      <w:pPr>
        <w:spacing w:after="120" w:line="360" w:lineRule="auto"/>
        <w:ind w:left="1134" w:right="1133"/>
        <w:jc w:val="center"/>
        <w:rPr>
          <w:rFonts w:ascii="Verdana" w:hAnsi="Verdana"/>
          <w:b/>
          <w:smallCaps/>
          <w:sz w:val="20"/>
          <w:szCs w:val="20"/>
        </w:rPr>
      </w:pPr>
      <w:r w:rsidRPr="00C74A12">
        <w:rPr>
          <w:rFonts w:ascii="Verdana" w:hAnsi="Verdana"/>
          <w:b/>
          <w:smallCaps/>
          <w:sz w:val="20"/>
          <w:szCs w:val="20"/>
        </w:rPr>
        <w:t xml:space="preserve">Da Tutela de Urgência </w:t>
      </w:r>
    </w:p>
    <w:p w14:paraId="6B917463" w14:textId="7D2BEDCB" w:rsidR="006D03A3" w:rsidRPr="00C74A12" w:rsidRDefault="006D03A3" w:rsidP="0082349C">
      <w:pPr>
        <w:tabs>
          <w:tab w:val="left" w:pos="3544"/>
        </w:tabs>
        <w:spacing w:after="240" w:line="360" w:lineRule="auto"/>
        <w:ind w:firstLine="2268"/>
        <w:jc w:val="both"/>
        <w:rPr>
          <w:rFonts w:ascii="Verdana" w:hAnsi="Verdana"/>
          <w:sz w:val="20"/>
          <w:szCs w:val="20"/>
        </w:rPr>
      </w:pPr>
      <w:r w:rsidRPr="00C74A12">
        <w:rPr>
          <w:rFonts w:ascii="Verdana" w:hAnsi="Verdana"/>
          <w:sz w:val="20"/>
          <w:szCs w:val="20"/>
        </w:rPr>
        <w:t xml:space="preserve">A tutela de urgência está prevista no art. 300 do Código de Processo Civil e prevê a possibilidade de antecipar os efeitos de um pedido quando houver elementos que demonstrem a probabilidade do direito e o perigo de dano ou risco ao resultado do processo. </w:t>
      </w:r>
    </w:p>
    <w:p w14:paraId="683C82AF" w14:textId="4DBB336E" w:rsidR="00FB0FCA" w:rsidRPr="00C74A12" w:rsidRDefault="00FB0FCA" w:rsidP="0082349C">
      <w:pPr>
        <w:tabs>
          <w:tab w:val="left" w:pos="3544"/>
        </w:tabs>
        <w:spacing w:after="240" w:line="360" w:lineRule="auto"/>
        <w:ind w:firstLine="2268"/>
        <w:jc w:val="both"/>
        <w:rPr>
          <w:rFonts w:ascii="Verdana" w:hAnsi="Verdana"/>
          <w:sz w:val="20"/>
          <w:szCs w:val="20"/>
        </w:rPr>
      </w:pPr>
      <w:r w:rsidRPr="00C74A12">
        <w:rPr>
          <w:rFonts w:ascii="Verdana" w:hAnsi="Verdana"/>
          <w:sz w:val="20"/>
          <w:szCs w:val="20"/>
        </w:rPr>
        <w:t>Veja-se o dispositivo:</w:t>
      </w:r>
    </w:p>
    <w:p w14:paraId="26B41443" w14:textId="77777777" w:rsidR="006D03A3" w:rsidRPr="00C74A12" w:rsidRDefault="006D03A3" w:rsidP="006D03A3">
      <w:pPr>
        <w:pStyle w:val="artigo"/>
        <w:spacing w:before="0" w:beforeAutospacing="0" w:after="0" w:afterAutospacing="0"/>
        <w:ind w:left="2268"/>
        <w:jc w:val="both"/>
        <w:rPr>
          <w:rFonts w:ascii="Verdana" w:hAnsi="Verdana" w:cs="Arial"/>
          <w:i/>
          <w:color w:val="000000"/>
          <w:sz w:val="20"/>
          <w:szCs w:val="20"/>
        </w:rPr>
      </w:pPr>
      <w:r w:rsidRPr="00C74A12">
        <w:rPr>
          <w:rFonts w:ascii="Verdana" w:hAnsi="Verdana" w:cs="Arial"/>
          <w:i/>
          <w:color w:val="000000"/>
          <w:sz w:val="20"/>
          <w:szCs w:val="20"/>
        </w:rPr>
        <w:t>Art. 300.  </w:t>
      </w:r>
      <w:r w:rsidRPr="00C74A12">
        <w:rPr>
          <w:rFonts w:ascii="Verdana" w:hAnsi="Verdana" w:cs="Arial"/>
          <w:b/>
          <w:i/>
          <w:color w:val="000000"/>
          <w:sz w:val="20"/>
          <w:szCs w:val="20"/>
        </w:rPr>
        <w:t>A tutela de urgência será concedida quando houver elementos que evidenciem a probabilidade do direito e o perigo de dano ou o risco ao resultado útil do processo</w:t>
      </w:r>
      <w:r w:rsidRPr="00C74A12">
        <w:rPr>
          <w:rFonts w:ascii="Verdana" w:hAnsi="Verdana" w:cs="Arial"/>
          <w:i/>
          <w:color w:val="000000"/>
          <w:sz w:val="20"/>
          <w:szCs w:val="20"/>
        </w:rPr>
        <w:t>.</w:t>
      </w:r>
    </w:p>
    <w:p w14:paraId="7DC2AA0A" w14:textId="77777777" w:rsidR="00325DC7" w:rsidRPr="00C74A12" w:rsidRDefault="00325DC7" w:rsidP="00325DC7">
      <w:pPr>
        <w:pStyle w:val="artigo"/>
        <w:spacing w:before="0" w:beforeAutospacing="0" w:after="0" w:afterAutospacing="0"/>
        <w:ind w:left="2268"/>
        <w:jc w:val="both"/>
        <w:rPr>
          <w:rFonts w:ascii="Verdana" w:hAnsi="Verdana" w:cs="Arial"/>
          <w:i/>
          <w:color w:val="000000"/>
          <w:sz w:val="20"/>
          <w:szCs w:val="20"/>
        </w:rPr>
      </w:pPr>
      <w:bookmarkStart w:id="2" w:name="art300§1"/>
      <w:bookmarkEnd w:id="2"/>
    </w:p>
    <w:p w14:paraId="657A04A9" w14:textId="70A825E5" w:rsidR="006D03A3" w:rsidRPr="00C74A12" w:rsidRDefault="006D03A3" w:rsidP="00325DC7">
      <w:pPr>
        <w:pStyle w:val="artigo"/>
        <w:spacing w:before="0" w:beforeAutospacing="0" w:after="0" w:afterAutospacing="0"/>
        <w:ind w:left="2268"/>
        <w:jc w:val="both"/>
        <w:rPr>
          <w:rFonts w:ascii="Verdana" w:hAnsi="Verdana" w:cs="Arial"/>
          <w:i/>
          <w:color w:val="000000"/>
          <w:sz w:val="20"/>
          <w:szCs w:val="20"/>
        </w:rPr>
      </w:pPr>
      <w:r w:rsidRPr="00C74A12">
        <w:rPr>
          <w:rFonts w:ascii="Verdana" w:hAnsi="Verdana" w:cs="Arial"/>
          <w:i/>
          <w:color w:val="000000"/>
          <w:sz w:val="20"/>
          <w:szCs w:val="20"/>
        </w:rPr>
        <w:t>§ 1</w:t>
      </w:r>
      <w:r w:rsidRPr="00C74A12">
        <w:rPr>
          <w:rFonts w:ascii="Verdana" w:hAnsi="Verdana" w:cs="Arial"/>
          <w:i/>
          <w:color w:val="000000"/>
          <w:sz w:val="20"/>
          <w:szCs w:val="20"/>
          <w:u w:val="single"/>
          <w:vertAlign w:val="superscript"/>
          <w:lang w:val="pt-PT"/>
        </w:rPr>
        <w:t>o</w:t>
      </w:r>
      <w:r w:rsidRPr="00C74A12">
        <w:rPr>
          <w:rStyle w:val="apple-converted-space"/>
          <w:rFonts w:ascii="Verdana" w:hAnsi="Verdana" w:cs="Arial"/>
          <w:i/>
          <w:color w:val="000000"/>
          <w:sz w:val="20"/>
          <w:szCs w:val="20"/>
        </w:rPr>
        <w:t> </w:t>
      </w:r>
      <w:r w:rsidRPr="00C74A12">
        <w:rPr>
          <w:rFonts w:ascii="Verdana" w:hAnsi="Verdana" w:cs="Arial"/>
          <w:i/>
          <w:color w:val="000000"/>
          <w:sz w:val="20"/>
          <w:szCs w:val="20"/>
        </w:rPr>
        <w:t>Para a concessão da tutela de urgência, o juiz pode, conforme o caso, exigir caução real ou fidejussória idônea para ressarcir os danos que a outra parte possa vir a sofrer, podendo a caução ser dispensada se a parte economicamente hipossuficiente não puder oferecê-la.</w:t>
      </w:r>
    </w:p>
    <w:p w14:paraId="30023865" w14:textId="77777777" w:rsidR="00325DC7" w:rsidRPr="00C74A12" w:rsidRDefault="00325DC7" w:rsidP="006D03A3">
      <w:pPr>
        <w:pStyle w:val="artigo"/>
        <w:spacing w:before="0" w:beforeAutospacing="0" w:after="0" w:afterAutospacing="0"/>
        <w:ind w:left="2268"/>
        <w:jc w:val="both"/>
        <w:rPr>
          <w:rFonts w:ascii="Verdana" w:hAnsi="Verdana" w:cs="Arial"/>
          <w:i/>
          <w:color w:val="000000"/>
          <w:sz w:val="20"/>
          <w:szCs w:val="20"/>
        </w:rPr>
      </w:pPr>
      <w:bookmarkStart w:id="3" w:name="art300§2"/>
      <w:bookmarkEnd w:id="3"/>
    </w:p>
    <w:p w14:paraId="1511BBB0" w14:textId="77777777" w:rsidR="006D03A3" w:rsidRPr="00C74A12" w:rsidRDefault="006D03A3" w:rsidP="006D03A3">
      <w:pPr>
        <w:pStyle w:val="artigo"/>
        <w:spacing w:before="0" w:beforeAutospacing="0" w:after="0" w:afterAutospacing="0"/>
        <w:ind w:left="2268"/>
        <w:jc w:val="both"/>
        <w:rPr>
          <w:rFonts w:ascii="Verdana" w:hAnsi="Verdana" w:cs="Arial"/>
          <w:i/>
          <w:color w:val="000000"/>
          <w:sz w:val="20"/>
          <w:szCs w:val="20"/>
        </w:rPr>
      </w:pPr>
      <w:r w:rsidRPr="00C74A12">
        <w:rPr>
          <w:rFonts w:ascii="Verdana" w:hAnsi="Verdana" w:cs="Arial"/>
          <w:i/>
          <w:color w:val="000000"/>
          <w:sz w:val="20"/>
          <w:szCs w:val="20"/>
        </w:rPr>
        <w:t>§ 2</w:t>
      </w:r>
      <w:r w:rsidRPr="00C74A12">
        <w:rPr>
          <w:rFonts w:ascii="Verdana" w:hAnsi="Verdana" w:cs="Arial"/>
          <w:i/>
          <w:color w:val="000000"/>
          <w:sz w:val="20"/>
          <w:szCs w:val="20"/>
          <w:u w:val="single"/>
          <w:vertAlign w:val="superscript"/>
        </w:rPr>
        <w:t>o</w:t>
      </w:r>
      <w:r w:rsidRPr="00C74A12">
        <w:rPr>
          <w:rStyle w:val="apple-converted-space"/>
          <w:rFonts w:ascii="Verdana" w:hAnsi="Verdana" w:cs="Arial"/>
          <w:i/>
          <w:color w:val="000000"/>
          <w:sz w:val="20"/>
          <w:szCs w:val="20"/>
        </w:rPr>
        <w:t> </w:t>
      </w:r>
      <w:r w:rsidRPr="00C74A12">
        <w:rPr>
          <w:rFonts w:ascii="Verdana" w:hAnsi="Verdana" w:cs="Arial"/>
          <w:i/>
          <w:color w:val="000000"/>
          <w:sz w:val="20"/>
          <w:szCs w:val="20"/>
        </w:rPr>
        <w:t>A tutela de urgência pode ser concedida liminarmente ou após justificação prévia.</w:t>
      </w:r>
    </w:p>
    <w:p w14:paraId="603A50C8" w14:textId="77777777" w:rsidR="00325DC7" w:rsidRPr="00C74A12" w:rsidRDefault="00325DC7" w:rsidP="006D03A3">
      <w:pPr>
        <w:pStyle w:val="artigo"/>
        <w:spacing w:before="0" w:beforeAutospacing="0" w:after="0" w:afterAutospacing="0"/>
        <w:ind w:left="2268"/>
        <w:jc w:val="both"/>
        <w:rPr>
          <w:rFonts w:ascii="Verdana" w:hAnsi="Verdana" w:cs="Arial"/>
          <w:i/>
          <w:color w:val="000000"/>
          <w:sz w:val="20"/>
          <w:szCs w:val="20"/>
        </w:rPr>
      </w:pPr>
      <w:bookmarkStart w:id="4" w:name="art300§3"/>
      <w:bookmarkEnd w:id="4"/>
    </w:p>
    <w:p w14:paraId="6459FED1" w14:textId="77777777" w:rsidR="006D03A3" w:rsidRPr="00C74A12" w:rsidRDefault="006D03A3" w:rsidP="006D03A3">
      <w:pPr>
        <w:pStyle w:val="artigo"/>
        <w:spacing w:before="0" w:beforeAutospacing="0" w:after="0" w:afterAutospacing="0"/>
        <w:ind w:left="2268"/>
        <w:jc w:val="both"/>
        <w:rPr>
          <w:rFonts w:ascii="Verdana" w:hAnsi="Verdana" w:cs="Arial"/>
          <w:i/>
          <w:color w:val="000000"/>
          <w:sz w:val="20"/>
          <w:szCs w:val="20"/>
        </w:rPr>
      </w:pPr>
      <w:r w:rsidRPr="00C74A12">
        <w:rPr>
          <w:rFonts w:ascii="Verdana" w:hAnsi="Verdana" w:cs="Arial"/>
          <w:i/>
          <w:color w:val="000000"/>
          <w:sz w:val="20"/>
          <w:szCs w:val="20"/>
        </w:rPr>
        <w:t>§ 3</w:t>
      </w:r>
      <w:r w:rsidRPr="00C74A12">
        <w:rPr>
          <w:rFonts w:ascii="Verdana" w:hAnsi="Verdana" w:cs="Arial"/>
          <w:i/>
          <w:color w:val="000000"/>
          <w:sz w:val="20"/>
          <w:szCs w:val="20"/>
          <w:u w:val="single"/>
          <w:vertAlign w:val="superscript"/>
        </w:rPr>
        <w:t>o</w:t>
      </w:r>
      <w:r w:rsidRPr="00C74A12">
        <w:rPr>
          <w:rStyle w:val="apple-converted-space"/>
          <w:rFonts w:ascii="Verdana" w:hAnsi="Verdana" w:cs="Arial"/>
          <w:i/>
          <w:color w:val="000000"/>
          <w:sz w:val="20"/>
          <w:szCs w:val="20"/>
        </w:rPr>
        <w:t> </w:t>
      </w:r>
      <w:r w:rsidRPr="00C74A12">
        <w:rPr>
          <w:rFonts w:ascii="Verdana" w:hAnsi="Verdana" w:cs="Arial"/>
          <w:i/>
          <w:color w:val="000000"/>
          <w:sz w:val="20"/>
          <w:szCs w:val="20"/>
        </w:rPr>
        <w:t>A tutela de urgência de natureza antecipada não será concedida quando houver perigo de irreversibilidade dos efeitos da decisão.</w:t>
      </w:r>
    </w:p>
    <w:p w14:paraId="354E1F51" w14:textId="77777777" w:rsidR="00FB0FCA" w:rsidRPr="00C74A12" w:rsidRDefault="00FB0FCA" w:rsidP="0082349C">
      <w:pPr>
        <w:tabs>
          <w:tab w:val="left" w:pos="3544"/>
        </w:tabs>
        <w:spacing w:after="240" w:line="360" w:lineRule="auto"/>
        <w:ind w:firstLine="2268"/>
        <w:jc w:val="both"/>
        <w:rPr>
          <w:rFonts w:ascii="Verdana" w:hAnsi="Verdana"/>
          <w:sz w:val="20"/>
          <w:szCs w:val="20"/>
        </w:rPr>
      </w:pPr>
    </w:p>
    <w:p w14:paraId="4DE71B85" w14:textId="39B0119F" w:rsidR="00EB7902" w:rsidRPr="00C74A12" w:rsidRDefault="00325DC7" w:rsidP="008A143F">
      <w:pPr>
        <w:spacing w:after="240" w:line="360" w:lineRule="auto"/>
        <w:ind w:firstLine="2268"/>
        <w:jc w:val="both"/>
        <w:rPr>
          <w:rFonts w:ascii="Verdana" w:hAnsi="Verdana"/>
          <w:sz w:val="20"/>
          <w:szCs w:val="20"/>
        </w:rPr>
      </w:pPr>
      <w:r w:rsidRPr="00C74A12">
        <w:rPr>
          <w:rFonts w:ascii="Verdana" w:hAnsi="Verdana"/>
          <w:sz w:val="20"/>
          <w:szCs w:val="20"/>
        </w:rPr>
        <w:t>Na presente Ação Ordinária</w:t>
      </w:r>
      <w:r w:rsidR="00C21EA3" w:rsidRPr="00C74A12">
        <w:rPr>
          <w:rFonts w:ascii="Verdana" w:hAnsi="Verdana"/>
          <w:sz w:val="20"/>
          <w:szCs w:val="20"/>
        </w:rPr>
        <w:t xml:space="preserve">, requer-se a concessão de </w:t>
      </w:r>
      <w:r w:rsidRPr="00C74A12">
        <w:rPr>
          <w:rFonts w:ascii="Verdana" w:hAnsi="Verdana"/>
          <w:sz w:val="20"/>
          <w:szCs w:val="20"/>
        </w:rPr>
        <w:t xml:space="preserve">tutela de urgência </w:t>
      </w:r>
      <w:r w:rsidR="00C21EA3" w:rsidRPr="00C74A12">
        <w:rPr>
          <w:rFonts w:ascii="Verdana" w:hAnsi="Verdana"/>
          <w:sz w:val="20"/>
          <w:szCs w:val="20"/>
        </w:rPr>
        <w:t xml:space="preserve">no sentido de </w:t>
      </w:r>
      <w:r w:rsidR="00571F34" w:rsidRPr="00C74A12">
        <w:rPr>
          <w:rFonts w:ascii="Verdana" w:hAnsi="Verdana"/>
          <w:sz w:val="20"/>
          <w:szCs w:val="20"/>
        </w:rPr>
        <w:t xml:space="preserve">ver determinado </w:t>
      </w:r>
      <w:r w:rsidRPr="00C74A12">
        <w:rPr>
          <w:rFonts w:ascii="Verdana" w:hAnsi="Verdana"/>
          <w:sz w:val="20"/>
          <w:szCs w:val="20"/>
        </w:rPr>
        <w:t xml:space="preserve">à União Federal </w:t>
      </w:r>
      <w:r w:rsidR="00870FF9" w:rsidRPr="00C74A12">
        <w:rPr>
          <w:rFonts w:ascii="Verdana" w:hAnsi="Verdana"/>
          <w:sz w:val="20"/>
          <w:szCs w:val="20"/>
        </w:rPr>
        <w:t>que proceda a inclusão dos valores angariados a título de multa pelo regime instituído pela Lei 13.25</w:t>
      </w:r>
      <w:r w:rsidRPr="00C74A12">
        <w:rPr>
          <w:rFonts w:ascii="Verdana" w:hAnsi="Verdana"/>
          <w:sz w:val="20"/>
          <w:szCs w:val="20"/>
        </w:rPr>
        <w:t xml:space="preserve">4/16 na base de cálculo do FPM quando da elaboração do cálculo do valor a ser repassado aos Municípios. </w:t>
      </w:r>
    </w:p>
    <w:p w14:paraId="0263782D" w14:textId="4341DE11" w:rsidR="00870FF9" w:rsidRPr="00C74A12" w:rsidRDefault="00E339F6" w:rsidP="008A143F">
      <w:pPr>
        <w:spacing w:after="240" w:line="360" w:lineRule="auto"/>
        <w:ind w:firstLine="2268"/>
        <w:jc w:val="both"/>
        <w:rPr>
          <w:rFonts w:ascii="Verdana" w:hAnsi="Verdana"/>
          <w:sz w:val="20"/>
          <w:szCs w:val="20"/>
        </w:rPr>
      </w:pPr>
      <w:r w:rsidRPr="00C74A12">
        <w:rPr>
          <w:rFonts w:ascii="Verdana" w:hAnsi="Verdana"/>
          <w:sz w:val="20"/>
          <w:szCs w:val="20"/>
        </w:rPr>
        <w:t xml:space="preserve">Os fundamentos jurídicos relevantes que corroboram </w:t>
      </w:r>
      <w:r w:rsidR="00953AB7" w:rsidRPr="00C74A12">
        <w:rPr>
          <w:rFonts w:ascii="Verdana" w:hAnsi="Verdana"/>
          <w:sz w:val="20"/>
          <w:szCs w:val="20"/>
        </w:rPr>
        <w:t>a existência do</w:t>
      </w:r>
      <w:r w:rsidRPr="00C74A12">
        <w:rPr>
          <w:rFonts w:ascii="Verdana" w:hAnsi="Verdana"/>
          <w:sz w:val="20"/>
          <w:szCs w:val="20"/>
        </w:rPr>
        <w:t xml:space="preserve"> direito do Município autor foram delineados ao largo desta exordial, cingindo-se à observância do disposto nos arts. 159, I “a”, e 161, II da Constituição Federal, bem como ao parágrafo único do art. 1º da LC 62/89. </w:t>
      </w:r>
    </w:p>
    <w:p w14:paraId="3E67DC19" w14:textId="77777777" w:rsidR="00190638" w:rsidRPr="00C74A12" w:rsidRDefault="00190638" w:rsidP="008A143F">
      <w:pPr>
        <w:spacing w:after="240" w:line="360" w:lineRule="auto"/>
        <w:ind w:firstLine="2268"/>
        <w:jc w:val="both"/>
        <w:rPr>
          <w:rFonts w:ascii="Verdana" w:hAnsi="Verdana"/>
          <w:sz w:val="20"/>
          <w:szCs w:val="20"/>
        </w:rPr>
      </w:pPr>
      <w:r w:rsidRPr="00C74A12">
        <w:rPr>
          <w:rFonts w:ascii="Verdana" w:hAnsi="Verdana"/>
          <w:sz w:val="20"/>
          <w:szCs w:val="20"/>
        </w:rPr>
        <w:t xml:space="preserve">O fato de que o ato impugnado pode resultar na ineficácia da medida também vem presente caso. Isso porque, é fato notório a crise fiscal pela qual vem passando a União Federal, a qual, atualmente, conta com déficit que beira os R$170 bilhões de reais. </w:t>
      </w:r>
    </w:p>
    <w:p w14:paraId="53332CC6" w14:textId="31737317" w:rsidR="00190638" w:rsidRPr="00C74A12" w:rsidRDefault="00190638" w:rsidP="008A143F">
      <w:pPr>
        <w:spacing w:after="240" w:line="360" w:lineRule="auto"/>
        <w:ind w:firstLine="2268"/>
        <w:jc w:val="both"/>
        <w:rPr>
          <w:rFonts w:ascii="Verdana" w:hAnsi="Verdana"/>
          <w:sz w:val="20"/>
          <w:szCs w:val="20"/>
        </w:rPr>
      </w:pPr>
      <w:r w:rsidRPr="00C74A12">
        <w:rPr>
          <w:rFonts w:ascii="Verdana" w:hAnsi="Verdana"/>
          <w:sz w:val="20"/>
          <w:szCs w:val="20"/>
        </w:rPr>
        <w:t xml:space="preserve">Assim sendo, fica evidenciado que caso os recursos não sejam repassados ao FPM neste momento (momento no qual os recursos da multa ainda estão nos cofres da União Federal), posteriormente pode ocorrer que os Municípios jamais vejam estes recursos, considerando-se o fato de que a União está a beira da bancarrota. </w:t>
      </w:r>
    </w:p>
    <w:p w14:paraId="35130230" w14:textId="1A32FFD1" w:rsidR="00190638" w:rsidRPr="00C74A12" w:rsidRDefault="009A6B92" w:rsidP="008A143F">
      <w:pPr>
        <w:spacing w:after="240" w:line="360" w:lineRule="auto"/>
        <w:ind w:firstLine="2268"/>
        <w:jc w:val="both"/>
        <w:rPr>
          <w:rFonts w:ascii="Verdana" w:hAnsi="Verdana"/>
          <w:sz w:val="20"/>
          <w:szCs w:val="20"/>
        </w:rPr>
      </w:pPr>
      <w:r w:rsidRPr="00C74A12">
        <w:rPr>
          <w:rFonts w:ascii="Verdana" w:hAnsi="Verdana"/>
          <w:sz w:val="20"/>
          <w:szCs w:val="20"/>
        </w:rPr>
        <w:t xml:space="preserve">A ineficácia da medida também se demonstra no fato de que o Município é o ente federado mais desfavorecido, de forma que todo centavo que entra no cofre Municipal conta em muito para a melhora na qualidade de vida da população. O cidadão não habita a União, ele habita a municipalidade. É nela que sua vida passa-se. </w:t>
      </w:r>
    </w:p>
    <w:p w14:paraId="690CA8BD" w14:textId="5B990EC6" w:rsidR="0061726F" w:rsidRPr="00C74A12" w:rsidRDefault="0056151C" w:rsidP="00275667">
      <w:pPr>
        <w:spacing w:after="240" w:line="360" w:lineRule="auto"/>
        <w:ind w:firstLine="2268"/>
        <w:jc w:val="both"/>
        <w:rPr>
          <w:rFonts w:ascii="Verdana" w:hAnsi="Verdana"/>
          <w:sz w:val="20"/>
          <w:szCs w:val="20"/>
        </w:rPr>
      </w:pPr>
      <w:r w:rsidRPr="00C74A12">
        <w:rPr>
          <w:rFonts w:ascii="Verdana" w:hAnsi="Verdana"/>
          <w:sz w:val="20"/>
          <w:szCs w:val="20"/>
        </w:rPr>
        <w:t xml:space="preserve">Nestes termos, requer-se, </w:t>
      </w:r>
      <w:r w:rsidR="00953AB7" w:rsidRPr="00C74A12">
        <w:rPr>
          <w:rFonts w:ascii="Verdana" w:hAnsi="Verdana"/>
          <w:sz w:val="20"/>
          <w:szCs w:val="20"/>
        </w:rPr>
        <w:t>em sede de tutela de urgência</w:t>
      </w:r>
      <w:r w:rsidRPr="00C74A12">
        <w:rPr>
          <w:rFonts w:ascii="Verdana" w:hAnsi="Verdana"/>
          <w:sz w:val="20"/>
          <w:szCs w:val="20"/>
        </w:rPr>
        <w:t xml:space="preserve">, </w:t>
      </w:r>
      <w:r w:rsidRPr="00C74A12">
        <w:rPr>
          <w:rFonts w:ascii="Verdana" w:hAnsi="Verdana"/>
          <w:sz w:val="20"/>
          <w:szCs w:val="20"/>
          <w:u w:val="single"/>
        </w:rPr>
        <w:t xml:space="preserve">a determinação </w:t>
      </w:r>
      <w:r w:rsidR="00953AB7" w:rsidRPr="00C74A12">
        <w:rPr>
          <w:rFonts w:ascii="Verdana" w:hAnsi="Verdana"/>
          <w:sz w:val="20"/>
          <w:szCs w:val="20"/>
          <w:u w:val="single"/>
        </w:rPr>
        <w:t xml:space="preserve">à União Federal </w:t>
      </w:r>
      <w:r w:rsidRPr="00C74A12">
        <w:rPr>
          <w:rFonts w:ascii="Verdana" w:hAnsi="Verdana"/>
          <w:sz w:val="20"/>
          <w:szCs w:val="20"/>
          <w:u w:val="single"/>
        </w:rPr>
        <w:t xml:space="preserve">de inclusão dos valores arrecadados a título de multa pela Lei 13.254/16 no cômputo do cálculo dos repasses do Fundo </w:t>
      </w:r>
      <w:r w:rsidR="00275667" w:rsidRPr="00C74A12">
        <w:rPr>
          <w:rFonts w:ascii="Verdana" w:hAnsi="Verdana"/>
          <w:sz w:val="20"/>
          <w:szCs w:val="20"/>
          <w:u w:val="single"/>
        </w:rPr>
        <w:t xml:space="preserve">de Participação dos Municípios, </w:t>
      </w:r>
      <w:r w:rsidR="00953AB7" w:rsidRPr="00C74A12">
        <w:rPr>
          <w:rFonts w:ascii="Verdana" w:hAnsi="Verdana"/>
          <w:sz w:val="20"/>
          <w:szCs w:val="20"/>
          <w:u w:val="single"/>
        </w:rPr>
        <w:t>de forma que estas rubricas sejam repassadas na cota devida ao Município autor</w:t>
      </w:r>
      <w:r w:rsidR="00953AB7" w:rsidRPr="00C74A12">
        <w:rPr>
          <w:rFonts w:ascii="Verdana" w:hAnsi="Verdana"/>
          <w:sz w:val="20"/>
          <w:szCs w:val="20"/>
        </w:rPr>
        <w:t>.</w:t>
      </w:r>
    </w:p>
    <w:p w14:paraId="00DA8E7D" w14:textId="34064724" w:rsidR="00953AB7" w:rsidRPr="00C74A12" w:rsidRDefault="00030191" w:rsidP="00275667">
      <w:pPr>
        <w:spacing w:after="240" w:line="360" w:lineRule="auto"/>
        <w:ind w:firstLine="2268"/>
        <w:jc w:val="both"/>
        <w:rPr>
          <w:rFonts w:ascii="Verdana" w:hAnsi="Verdana"/>
          <w:sz w:val="20"/>
          <w:szCs w:val="20"/>
          <w:highlight w:val="yellow"/>
        </w:rPr>
      </w:pPr>
      <w:r w:rsidRPr="00C74A12">
        <w:rPr>
          <w:rFonts w:ascii="Verdana" w:hAnsi="Verdana"/>
          <w:sz w:val="20"/>
          <w:szCs w:val="20"/>
        </w:rPr>
        <w:t>Subsidiariamente, caso não se entenda pela determinação de inclusão e de rep</w:t>
      </w:r>
      <w:r w:rsidR="004D47AA" w:rsidRPr="00C74A12">
        <w:rPr>
          <w:rFonts w:ascii="Verdana" w:hAnsi="Verdana"/>
          <w:sz w:val="20"/>
          <w:szCs w:val="20"/>
        </w:rPr>
        <w:t xml:space="preserve">asse dos valores, pugna-se pela estipulação à União Federal do </w:t>
      </w:r>
      <w:r w:rsidR="004D47AA" w:rsidRPr="00C74A12">
        <w:rPr>
          <w:rFonts w:ascii="Verdana" w:hAnsi="Verdana"/>
          <w:sz w:val="20"/>
          <w:szCs w:val="20"/>
          <w:u w:val="single"/>
        </w:rPr>
        <w:t>depósito judicial</w:t>
      </w:r>
      <w:r w:rsidR="004D47AA" w:rsidRPr="00C74A12">
        <w:rPr>
          <w:rFonts w:ascii="Verdana" w:hAnsi="Verdana"/>
          <w:sz w:val="20"/>
          <w:szCs w:val="20"/>
        </w:rPr>
        <w:t xml:space="preserve"> dos valores referentes à quota que seria destinada ao Município autor no caso de inclusão das rubricas referentes à multa do art. 8º da Lei nº </w:t>
      </w:r>
      <w:r w:rsidR="004D47AA" w:rsidRPr="00C74A12">
        <w:rPr>
          <w:rFonts w:ascii="Verdana" w:hAnsi="Verdana"/>
          <w:sz w:val="20"/>
          <w:szCs w:val="20"/>
        </w:rPr>
        <w:lastRenderedPageBreak/>
        <w:t>13.254/16</w:t>
      </w:r>
      <w:r w:rsidR="00594486" w:rsidRPr="00C74A12">
        <w:rPr>
          <w:rFonts w:ascii="Verdana" w:hAnsi="Verdana"/>
          <w:sz w:val="20"/>
          <w:szCs w:val="20"/>
        </w:rPr>
        <w:t xml:space="preserve"> na base de cálculo do FPM, nos termos da determinação da Eminente Ministra Rosa Weber nos autos da ACO 2941 que tramita perante o Egrégio STF. </w:t>
      </w:r>
    </w:p>
    <w:p w14:paraId="7CE34CB3" w14:textId="77777777" w:rsidR="00022F3D" w:rsidRPr="00C74A12" w:rsidRDefault="00022F3D" w:rsidP="00C9007B">
      <w:pPr>
        <w:spacing w:after="120" w:line="360" w:lineRule="auto"/>
        <w:jc w:val="center"/>
        <w:rPr>
          <w:rFonts w:ascii="Verdana" w:hAnsi="Verdana"/>
          <w:b/>
          <w:smallCaps/>
          <w:sz w:val="20"/>
          <w:szCs w:val="20"/>
        </w:rPr>
      </w:pPr>
    </w:p>
    <w:p w14:paraId="25B23B3F" w14:textId="77777777" w:rsidR="00C9007B" w:rsidRPr="00C74A12" w:rsidRDefault="00C9007B" w:rsidP="00C9007B">
      <w:pPr>
        <w:spacing w:after="120" w:line="360" w:lineRule="auto"/>
        <w:jc w:val="center"/>
        <w:rPr>
          <w:rFonts w:ascii="Verdana" w:hAnsi="Verdana"/>
          <w:b/>
          <w:smallCaps/>
          <w:sz w:val="20"/>
          <w:szCs w:val="20"/>
        </w:rPr>
      </w:pPr>
      <w:r w:rsidRPr="00C74A12">
        <w:rPr>
          <w:rFonts w:ascii="Verdana" w:hAnsi="Verdana"/>
          <w:b/>
          <w:smallCaps/>
          <w:sz w:val="20"/>
          <w:szCs w:val="20"/>
        </w:rPr>
        <w:t>Título III</w:t>
      </w:r>
    </w:p>
    <w:p w14:paraId="41979888" w14:textId="77777777" w:rsidR="00C9007B" w:rsidRPr="00C74A12" w:rsidRDefault="00C9007B" w:rsidP="00C9007B">
      <w:pPr>
        <w:spacing w:after="120" w:line="360" w:lineRule="auto"/>
        <w:ind w:left="1134" w:right="1133"/>
        <w:jc w:val="center"/>
        <w:rPr>
          <w:rFonts w:ascii="Verdana" w:hAnsi="Verdana"/>
          <w:b/>
          <w:smallCaps/>
          <w:sz w:val="20"/>
          <w:szCs w:val="20"/>
        </w:rPr>
      </w:pPr>
      <w:r w:rsidRPr="00C74A12">
        <w:rPr>
          <w:rFonts w:ascii="Verdana" w:hAnsi="Verdana"/>
          <w:b/>
          <w:smallCaps/>
          <w:sz w:val="20"/>
          <w:szCs w:val="20"/>
        </w:rPr>
        <w:t>Dos Pedidos e Requerimentos</w:t>
      </w:r>
    </w:p>
    <w:p w14:paraId="3A00745A" w14:textId="77777777" w:rsidR="00FE2EAD" w:rsidRPr="00C74A12" w:rsidRDefault="00FE2EAD" w:rsidP="00FE2EAD">
      <w:pPr>
        <w:spacing w:line="360" w:lineRule="auto"/>
        <w:ind w:firstLine="2268"/>
        <w:jc w:val="both"/>
        <w:rPr>
          <w:rFonts w:ascii="Verdana" w:hAnsi="Verdana"/>
          <w:sz w:val="20"/>
          <w:szCs w:val="20"/>
        </w:rPr>
      </w:pPr>
      <w:r w:rsidRPr="00C74A12">
        <w:rPr>
          <w:rFonts w:ascii="Verdana" w:hAnsi="Verdana"/>
          <w:sz w:val="20"/>
          <w:szCs w:val="20"/>
        </w:rPr>
        <w:t>Em face do exposto acima, REQUER a Vossa Excelência:</w:t>
      </w:r>
    </w:p>
    <w:p w14:paraId="48560BD8" w14:textId="77777777" w:rsidR="00A44AD2" w:rsidRPr="00C74A12" w:rsidRDefault="00A44AD2" w:rsidP="00A44AD2">
      <w:pPr>
        <w:spacing w:after="120" w:line="360" w:lineRule="auto"/>
        <w:jc w:val="center"/>
        <w:rPr>
          <w:rFonts w:ascii="Verdana" w:hAnsi="Verdana"/>
          <w:b/>
          <w:bCs/>
          <w:smallCaps/>
          <w:sz w:val="20"/>
          <w:szCs w:val="20"/>
        </w:rPr>
      </w:pPr>
    </w:p>
    <w:p w14:paraId="22B301BA" w14:textId="77777777" w:rsidR="00A44AD2" w:rsidRPr="00C74A12" w:rsidRDefault="00A44AD2" w:rsidP="00A44AD2">
      <w:pPr>
        <w:spacing w:after="120" w:line="360" w:lineRule="auto"/>
        <w:jc w:val="center"/>
        <w:rPr>
          <w:rFonts w:ascii="Verdana" w:hAnsi="Verdana"/>
          <w:b/>
          <w:bCs/>
          <w:smallCaps/>
          <w:sz w:val="20"/>
          <w:szCs w:val="20"/>
        </w:rPr>
      </w:pPr>
      <w:r w:rsidRPr="00C74A12">
        <w:rPr>
          <w:rFonts w:ascii="Verdana" w:hAnsi="Verdana"/>
          <w:b/>
          <w:bCs/>
          <w:smallCaps/>
          <w:sz w:val="20"/>
          <w:szCs w:val="20"/>
        </w:rPr>
        <w:t>Sobre o Plano Material</w:t>
      </w:r>
    </w:p>
    <w:p w14:paraId="3E7C628F" w14:textId="77777777" w:rsidR="00FE2EAD" w:rsidRPr="00C74A12" w:rsidRDefault="00FE2EAD" w:rsidP="00FE2EAD">
      <w:pPr>
        <w:spacing w:line="360" w:lineRule="auto"/>
        <w:ind w:firstLine="2268"/>
        <w:jc w:val="both"/>
        <w:rPr>
          <w:rFonts w:ascii="Verdana" w:hAnsi="Verdana"/>
          <w:sz w:val="20"/>
          <w:szCs w:val="20"/>
        </w:rPr>
      </w:pPr>
    </w:p>
    <w:p w14:paraId="2FD0B66A" w14:textId="77777777" w:rsidR="005C67F8" w:rsidRPr="00C74A12" w:rsidRDefault="00FE2EAD" w:rsidP="005C67F8">
      <w:pPr>
        <w:numPr>
          <w:ilvl w:val="0"/>
          <w:numId w:val="1"/>
        </w:numPr>
        <w:spacing w:line="360" w:lineRule="auto"/>
        <w:jc w:val="both"/>
        <w:rPr>
          <w:rFonts w:ascii="Verdana" w:hAnsi="Verdana"/>
          <w:sz w:val="20"/>
          <w:szCs w:val="20"/>
        </w:rPr>
      </w:pPr>
      <w:r w:rsidRPr="00C74A12">
        <w:rPr>
          <w:rFonts w:ascii="Verdana" w:hAnsi="Verdana"/>
          <w:sz w:val="20"/>
          <w:szCs w:val="20"/>
        </w:rPr>
        <w:t xml:space="preserve">Que </w:t>
      </w:r>
      <w:r w:rsidR="004530FA" w:rsidRPr="00C74A12">
        <w:rPr>
          <w:rFonts w:ascii="Verdana" w:hAnsi="Verdana"/>
          <w:sz w:val="20"/>
          <w:szCs w:val="20"/>
        </w:rPr>
        <w:t>conceda</w:t>
      </w:r>
      <w:r w:rsidRPr="00C74A12">
        <w:rPr>
          <w:rFonts w:ascii="Verdana" w:hAnsi="Verdana"/>
          <w:sz w:val="20"/>
          <w:szCs w:val="20"/>
        </w:rPr>
        <w:t xml:space="preserve">, em </w:t>
      </w:r>
      <w:r w:rsidRPr="00C74A12">
        <w:rPr>
          <w:rFonts w:ascii="Verdana" w:hAnsi="Verdana"/>
          <w:b/>
          <w:sz w:val="20"/>
          <w:szCs w:val="20"/>
        </w:rPr>
        <w:t xml:space="preserve">sede </w:t>
      </w:r>
      <w:r w:rsidR="00594486" w:rsidRPr="00C74A12">
        <w:rPr>
          <w:rFonts w:ascii="Verdana" w:hAnsi="Verdana"/>
          <w:b/>
          <w:sz w:val="20"/>
          <w:szCs w:val="20"/>
        </w:rPr>
        <w:t xml:space="preserve">de tutela de urgência </w:t>
      </w:r>
      <w:r w:rsidRPr="00C74A12">
        <w:rPr>
          <w:rFonts w:ascii="Verdana" w:hAnsi="Verdana"/>
          <w:b/>
          <w:sz w:val="20"/>
          <w:szCs w:val="20"/>
        </w:rPr>
        <w:t xml:space="preserve">e </w:t>
      </w:r>
      <w:r w:rsidRPr="00C74A12">
        <w:rPr>
          <w:rFonts w:ascii="Verdana" w:hAnsi="Verdana"/>
          <w:b/>
          <w:i/>
          <w:sz w:val="20"/>
          <w:szCs w:val="20"/>
        </w:rPr>
        <w:t>inaudita altera parte</w:t>
      </w:r>
      <w:r w:rsidRPr="00C74A12">
        <w:rPr>
          <w:rFonts w:ascii="Verdana" w:hAnsi="Verdana"/>
          <w:sz w:val="20"/>
          <w:szCs w:val="20"/>
        </w:rPr>
        <w:t>,</w:t>
      </w:r>
      <w:r w:rsidR="004530FA" w:rsidRPr="00C74A12">
        <w:rPr>
          <w:rFonts w:ascii="Verdana" w:hAnsi="Verdana"/>
          <w:sz w:val="20"/>
          <w:szCs w:val="20"/>
        </w:rPr>
        <w:t xml:space="preserve"> </w:t>
      </w:r>
      <w:r w:rsidR="00594486" w:rsidRPr="00C74A12">
        <w:rPr>
          <w:rFonts w:ascii="Verdana" w:hAnsi="Verdana"/>
          <w:sz w:val="20"/>
          <w:szCs w:val="20"/>
        </w:rPr>
        <w:t>determinação à União Federal de inclusão dos valores arrecadados a título de multa pela Lei 13.254/16 no cômputo do cálculo dos repasses do Fundo de Participação dos Municípios, de forma que estas rubricas sejam repassadas na cota devida ao Município autor</w:t>
      </w:r>
      <w:r w:rsidR="00F35D43" w:rsidRPr="00C74A12">
        <w:rPr>
          <w:rFonts w:ascii="Verdana" w:hAnsi="Verdana"/>
          <w:sz w:val="20"/>
          <w:szCs w:val="20"/>
        </w:rPr>
        <w:t xml:space="preserve">; </w:t>
      </w:r>
    </w:p>
    <w:p w14:paraId="1F28EE20" w14:textId="77777777" w:rsidR="005C67F8" w:rsidRPr="00C74A12" w:rsidRDefault="005C67F8" w:rsidP="005C67F8">
      <w:pPr>
        <w:spacing w:line="360" w:lineRule="auto"/>
        <w:ind w:left="2835"/>
        <w:jc w:val="both"/>
        <w:rPr>
          <w:rFonts w:ascii="Verdana" w:hAnsi="Verdana"/>
          <w:sz w:val="20"/>
          <w:szCs w:val="20"/>
        </w:rPr>
      </w:pPr>
    </w:p>
    <w:p w14:paraId="5F839F6E" w14:textId="74F2BC26" w:rsidR="00A44AD2" w:rsidRPr="00C74A12" w:rsidRDefault="00F35D43" w:rsidP="005C67F8">
      <w:pPr>
        <w:numPr>
          <w:ilvl w:val="0"/>
          <w:numId w:val="1"/>
        </w:numPr>
        <w:spacing w:line="360" w:lineRule="auto"/>
        <w:jc w:val="both"/>
        <w:rPr>
          <w:rFonts w:ascii="Verdana" w:hAnsi="Verdana"/>
          <w:sz w:val="20"/>
          <w:szCs w:val="20"/>
        </w:rPr>
      </w:pPr>
      <w:r w:rsidRPr="00C74A12">
        <w:rPr>
          <w:rFonts w:ascii="Verdana" w:hAnsi="Verdana"/>
          <w:b/>
          <w:sz w:val="20"/>
          <w:szCs w:val="20"/>
        </w:rPr>
        <w:t>Subsidiariamente</w:t>
      </w:r>
      <w:r w:rsidRPr="00C74A12">
        <w:rPr>
          <w:rFonts w:ascii="Verdana" w:hAnsi="Verdana"/>
          <w:sz w:val="20"/>
          <w:szCs w:val="20"/>
        </w:rPr>
        <w:t xml:space="preserve">, </w:t>
      </w:r>
      <w:r w:rsidRPr="00C74A12">
        <w:rPr>
          <w:rFonts w:ascii="Verdana" w:hAnsi="Verdana"/>
          <w:b/>
          <w:sz w:val="20"/>
          <w:szCs w:val="20"/>
        </w:rPr>
        <w:t>também</w:t>
      </w:r>
      <w:r w:rsidRPr="00C74A12">
        <w:rPr>
          <w:rFonts w:ascii="Verdana" w:hAnsi="Verdana"/>
          <w:sz w:val="20"/>
          <w:szCs w:val="20"/>
        </w:rPr>
        <w:t xml:space="preserve"> </w:t>
      </w:r>
      <w:r w:rsidRPr="00C74A12">
        <w:rPr>
          <w:rFonts w:ascii="Verdana" w:hAnsi="Verdana"/>
          <w:b/>
          <w:sz w:val="20"/>
          <w:szCs w:val="20"/>
        </w:rPr>
        <w:t xml:space="preserve">sede de tutela de urgência e </w:t>
      </w:r>
      <w:r w:rsidRPr="00C74A12">
        <w:rPr>
          <w:rFonts w:ascii="Verdana" w:hAnsi="Verdana"/>
          <w:b/>
          <w:i/>
          <w:sz w:val="20"/>
          <w:szCs w:val="20"/>
        </w:rPr>
        <w:t>inaudita altera parte</w:t>
      </w:r>
      <w:r w:rsidRPr="00C74A12">
        <w:rPr>
          <w:rFonts w:ascii="Verdana" w:hAnsi="Verdana"/>
          <w:sz w:val="20"/>
          <w:szCs w:val="20"/>
        </w:rPr>
        <w:t xml:space="preserve">, caso não se entenda pela determinação de inclusão e de repasse dos valores, pugna-se pela estipulação à União Federal do </w:t>
      </w:r>
      <w:r w:rsidRPr="00C74A12">
        <w:rPr>
          <w:rFonts w:ascii="Verdana" w:hAnsi="Verdana"/>
          <w:sz w:val="20"/>
          <w:szCs w:val="20"/>
          <w:u w:val="single"/>
        </w:rPr>
        <w:t>depósito judicial</w:t>
      </w:r>
      <w:r w:rsidRPr="00C74A12">
        <w:rPr>
          <w:rFonts w:ascii="Verdana" w:hAnsi="Verdana"/>
          <w:sz w:val="20"/>
          <w:szCs w:val="20"/>
        </w:rPr>
        <w:t xml:space="preserve"> dos valores referentes à quota que seria destinada ao Município autor no caso de inclusão das rubricas referentes à multa do art. 8º da Lei nº 13.254/16</w:t>
      </w:r>
      <w:r w:rsidR="005C67F8" w:rsidRPr="00C74A12">
        <w:rPr>
          <w:rFonts w:ascii="Verdana" w:hAnsi="Verdana"/>
          <w:sz w:val="20"/>
          <w:szCs w:val="20"/>
        </w:rPr>
        <w:t xml:space="preserve"> na base de cálculo do FPM; </w:t>
      </w:r>
    </w:p>
    <w:p w14:paraId="4BBCA57E" w14:textId="77777777" w:rsidR="005C67F8" w:rsidRPr="00C74A12" w:rsidRDefault="005C67F8" w:rsidP="005C67F8">
      <w:pPr>
        <w:pStyle w:val="PargrafodaLista"/>
        <w:rPr>
          <w:rFonts w:ascii="Verdana" w:hAnsi="Verdana"/>
          <w:sz w:val="20"/>
          <w:szCs w:val="20"/>
        </w:rPr>
      </w:pPr>
    </w:p>
    <w:p w14:paraId="0043FFE5" w14:textId="77777777" w:rsidR="005C67F8" w:rsidRPr="00C74A12" w:rsidRDefault="005C67F8" w:rsidP="005C67F8">
      <w:pPr>
        <w:spacing w:line="360" w:lineRule="auto"/>
        <w:ind w:left="2835"/>
        <w:jc w:val="both"/>
        <w:rPr>
          <w:rFonts w:ascii="Verdana" w:hAnsi="Verdana"/>
          <w:sz w:val="20"/>
          <w:szCs w:val="20"/>
        </w:rPr>
      </w:pPr>
    </w:p>
    <w:p w14:paraId="383FBD1F" w14:textId="2A37CEBB" w:rsidR="00B367D6" w:rsidRPr="00C74A12" w:rsidRDefault="00A44AD2" w:rsidP="00B367D6">
      <w:pPr>
        <w:numPr>
          <w:ilvl w:val="0"/>
          <w:numId w:val="1"/>
        </w:numPr>
        <w:spacing w:line="360" w:lineRule="auto"/>
        <w:jc w:val="both"/>
        <w:rPr>
          <w:rFonts w:ascii="Verdana" w:hAnsi="Verdana"/>
          <w:sz w:val="20"/>
          <w:szCs w:val="20"/>
        </w:rPr>
      </w:pPr>
      <w:r w:rsidRPr="00C74A12">
        <w:rPr>
          <w:rFonts w:ascii="Verdana" w:hAnsi="Verdana"/>
          <w:sz w:val="20"/>
          <w:szCs w:val="20"/>
        </w:rPr>
        <w:t>Que, por ocasião do julgamento do mérito,</w:t>
      </w:r>
      <w:r w:rsidR="00275667" w:rsidRPr="00C74A12">
        <w:rPr>
          <w:rFonts w:ascii="Verdana" w:hAnsi="Verdana" w:cs="Arial"/>
          <w:color w:val="000000"/>
          <w:sz w:val="20"/>
          <w:szCs w:val="20"/>
        </w:rPr>
        <w:t xml:space="preserve"> </w:t>
      </w:r>
      <w:r w:rsidR="005C67F8" w:rsidRPr="00C74A12">
        <w:rPr>
          <w:rFonts w:ascii="Verdana" w:hAnsi="Verdana" w:cs="Arial"/>
          <w:b/>
          <w:color w:val="000000"/>
          <w:sz w:val="20"/>
          <w:szCs w:val="20"/>
        </w:rPr>
        <w:t xml:space="preserve">condene </w:t>
      </w:r>
      <w:r w:rsidR="005C67F8" w:rsidRPr="00C74A12">
        <w:rPr>
          <w:rFonts w:ascii="Verdana" w:hAnsi="Verdana" w:cs="Arial"/>
          <w:color w:val="000000"/>
          <w:sz w:val="20"/>
          <w:szCs w:val="20"/>
        </w:rPr>
        <w:t>a União Federal à inclusão na base de cálculo e ao repasse ao Fundo de Participação dos Municípios dos valores correspondentes a multa prevista no art. 8º da Lei nº 13.254/16, uma vez tratar-se de multa moratória, de forma que se impõe o cumprimento do previsto no parágrafo único do art. 1º da LC nº 68/1989, bem como do previsto nos arts. 159, I “b” e 161, II da Constituição</w:t>
      </w:r>
      <w:r w:rsidR="00B367D6" w:rsidRPr="00C74A12">
        <w:rPr>
          <w:rFonts w:ascii="Verdana" w:hAnsi="Verdana" w:cs="Arial"/>
          <w:color w:val="000000"/>
          <w:sz w:val="20"/>
          <w:szCs w:val="20"/>
        </w:rPr>
        <w:t xml:space="preserve">, </w:t>
      </w:r>
      <w:r w:rsidR="00B367D6" w:rsidRPr="00C74A12">
        <w:rPr>
          <w:rFonts w:ascii="Verdana" w:hAnsi="Verdana" w:cs="Arial"/>
          <w:color w:val="000000"/>
          <w:sz w:val="20"/>
          <w:szCs w:val="20"/>
        </w:rPr>
        <w:lastRenderedPageBreak/>
        <w:t xml:space="preserve">em consonância com as previsões do art. </w:t>
      </w:r>
      <w:r w:rsidR="004F5716" w:rsidRPr="00C74A12">
        <w:rPr>
          <w:rFonts w:ascii="Verdana" w:hAnsi="Verdana" w:cs="Arial"/>
          <w:color w:val="000000"/>
          <w:sz w:val="20"/>
          <w:szCs w:val="20"/>
        </w:rPr>
        <w:t xml:space="preserve">159, I “a” e </w:t>
      </w:r>
      <w:r w:rsidR="00B367D6" w:rsidRPr="00C74A12">
        <w:rPr>
          <w:rFonts w:ascii="Verdana" w:hAnsi="Verdana" w:cs="Arial"/>
          <w:color w:val="000000"/>
          <w:sz w:val="20"/>
          <w:szCs w:val="20"/>
        </w:rPr>
        <w:t>161, II da CF e do art. 1º, parágrafo único da LC 62/89;</w:t>
      </w:r>
    </w:p>
    <w:p w14:paraId="7D71C582" w14:textId="77777777" w:rsidR="00EB7902" w:rsidRPr="00C74A12" w:rsidRDefault="00EB7902" w:rsidP="00EB7902">
      <w:pPr>
        <w:spacing w:line="360" w:lineRule="auto"/>
        <w:ind w:left="2835"/>
        <w:jc w:val="both"/>
        <w:rPr>
          <w:rFonts w:ascii="Verdana" w:hAnsi="Verdana"/>
          <w:sz w:val="20"/>
          <w:szCs w:val="20"/>
        </w:rPr>
      </w:pPr>
    </w:p>
    <w:p w14:paraId="1249527C" w14:textId="77777777" w:rsidR="0033550B" w:rsidRPr="00C74A12" w:rsidRDefault="0033550B" w:rsidP="0033550B">
      <w:pPr>
        <w:pStyle w:val="PargrafodaLista"/>
        <w:rPr>
          <w:rFonts w:ascii="Verdana" w:hAnsi="Verdana"/>
          <w:sz w:val="20"/>
          <w:szCs w:val="20"/>
        </w:rPr>
      </w:pPr>
    </w:p>
    <w:p w14:paraId="403026B2" w14:textId="77777777" w:rsidR="0033550B" w:rsidRPr="00C74A12" w:rsidRDefault="0033550B" w:rsidP="0033550B">
      <w:pPr>
        <w:spacing w:line="360" w:lineRule="auto"/>
        <w:ind w:left="2835"/>
        <w:jc w:val="both"/>
        <w:rPr>
          <w:rFonts w:ascii="Verdana" w:hAnsi="Verdana"/>
          <w:sz w:val="20"/>
          <w:szCs w:val="20"/>
        </w:rPr>
      </w:pPr>
    </w:p>
    <w:p w14:paraId="0DB49D0F" w14:textId="77777777" w:rsidR="00A44AD2" w:rsidRPr="00C74A12" w:rsidRDefault="00A44AD2" w:rsidP="00A44AD2">
      <w:pPr>
        <w:pStyle w:val="Cabealho"/>
        <w:spacing w:after="120" w:line="360" w:lineRule="auto"/>
        <w:ind w:left="2835"/>
        <w:rPr>
          <w:rFonts w:ascii="Verdana" w:hAnsi="Verdana" w:cs="Arial"/>
          <w:b/>
          <w:smallCaps/>
          <w:sz w:val="20"/>
          <w:szCs w:val="20"/>
        </w:rPr>
      </w:pPr>
      <w:r w:rsidRPr="00C74A12">
        <w:rPr>
          <w:rFonts w:ascii="Verdana" w:hAnsi="Verdana" w:cs="Arial"/>
          <w:b/>
          <w:smallCaps/>
          <w:sz w:val="20"/>
          <w:szCs w:val="20"/>
        </w:rPr>
        <w:t>Sobre o Plano Instrumental</w:t>
      </w:r>
    </w:p>
    <w:p w14:paraId="0D3A8A6E" w14:textId="77777777" w:rsidR="00FE2EAD" w:rsidRPr="00C74A12" w:rsidRDefault="00FE2EAD" w:rsidP="00FE2EAD">
      <w:pPr>
        <w:spacing w:line="360" w:lineRule="auto"/>
        <w:ind w:left="2268"/>
        <w:jc w:val="both"/>
        <w:rPr>
          <w:rFonts w:ascii="Verdana" w:hAnsi="Verdana"/>
          <w:sz w:val="20"/>
          <w:szCs w:val="20"/>
          <w:highlight w:val="yellow"/>
        </w:rPr>
      </w:pPr>
    </w:p>
    <w:p w14:paraId="766BCE55" w14:textId="77777777" w:rsidR="00DB3D42" w:rsidRPr="00C74A12" w:rsidRDefault="00FE2EAD" w:rsidP="00DB3D42">
      <w:pPr>
        <w:numPr>
          <w:ilvl w:val="0"/>
          <w:numId w:val="11"/>
        </w:numPr>
        <w:spacing w:line="360" w:lineRule="auto"/>
        <w:jc w:val="both"/>
        <w:rPr>
          <w:rFonts w:ascii="Verdana" w:hAnsi="Verdana"/>
          <w:sz w:val="20"/>
          <w:szCs w:val="20"/>
        </w:rPr>
      </w:pPr>
      <w:r w:rsidRPr="00C74A12">
        <w:rPr>
          <w:rFonts w:ascii="Verdana" w:hAnsi="Verdana"/>
          <w:sz w:val="20"/>
          <w:szCs w:val="20"/>
        </w:rPr>
        <w:t xml:space="preserve">Que, após concedida a liminar postulada acima, determine a </w:t>
      </w:r>
      <w:r w:rsidR="00DB3D42" w:rsidRPr="00C74A12">
        <w:rPr>
          <w:rFonts w:ascii="Verdana" w:hAnsi="Verdana"/>
          <w:sz w:val="20"/>
          <w:szCs w:val="20"/>
        </w:rPr>
        <w:t xml:space="preserve">citação da União Federal para, querendo, apresentar defesa no prazo legal, </w:t>
      </w:r>
      <w:r w:rsidR="00DB3D42" w:rsidRPr="00C74A12">
        <w:rPr>
          <w:rFonts w:ascii="Verdana" w:hAnsi="Verdana"/>
          <w:bCs/>
          <w:iCs/>
          <w:sz w:val="20"/>
          <w:szCs w:val="20"/>
        </w:rPr>
        <w:t xml:space="preserve">uma vez que se </w:t>
      </w:r>
      <w:r w:rsidR="00DB3D42" w:rsidRPr="00C74A12">
        <w:rPr>
          <w:rFonts w:ascii="Verdana" w:hAnsi="Verdana"/>
          <w:bCs/>
          <w:iCs/>
          <w:sz w:val="20"/>
          <w:szCs w:val="20"/>
          <w:u w:val="single"/>
        </w:rPr>
        <w:t>dispensa a realização de audiência de conciliação ou mediação</w:t>
      </w:r>
      <w:r w:rsidR="00DB3D42" w:rsidRPr="00C74A12">
        <w:rPr>
          <w:rFonts w:ascii="Verdana" w:hAnsi="Verdana"/>
          <w:bCs/>
          <w:iCs/>
          <w:sz w:val="20"/>
          <w:szCs w:val="20"/>
        </w:rPr>
        <w:t xml:space="preserve">; </w:t>
      </w:r>
      <w:r w:rsidR="00DB3D42" w:rsidRPr="00C74A12">
        <w:rPr>
          <w:rFonts w:ascii="Verdana" w:hAnsi="Verdana"/>
          <w:bCs/>
          <w:sz w:val="20"/>
          <w:szCs w:val="20"/>
        </w:rPr>
        <w:t xml:space="preserve"> </w:t>
      </w:r>
    </w:p>
    <w:p w14:paraId="06E518D1" w14:textId="77777777" w:rsidR="00DB3D42" w:rsidRPr="00C74A12" w:rsidRDefault="00DB3D42" w:rsidP="00DB3D42">
      <w:pPr>
        <w:spacing w:line="360" w:lineRule="auto"/>
        <w:ind w:left="2835"/>
        <w:jc w:val="both"/>
        <w:rPr>
          <w:rFonts w:ascii="Verdana" w:hAnsi="Verdana"/>
          <w:sz w:val="20"/>
          <w:szCs w:val="20"/>
        </w:rPr>
      </w:pPr>
    </w:p>
    <w:p w14:paraId="73FC2C1B" w14:textId="41BE58EB" w:rsidR="00DB3D42" w:rsidRPr="00C74A12" w:rsidRDefault="00DB3D42" w:rsidP="00DB3D42">
      <w:pPr>
        <w:numPr>
          <w:ilvl w:val="0"/>
          <w:numId w:val="11"/>
        </w:numPr>
        <w:spacing w:line="360" w:lineRule="auto"/>
        <w:jc w:val="both"/>
        <w:rPr>
          <w:rFonts w:ascii="Verdana" w:hAnsi="Verdana"/>
          <w:sz w:val="20"/>
          <w:szCs w:val="20"/>
        </w:rPr>
      </w:pPr>
      <w:r w:rsidRPr="00C74A12">
        <w:rPr>
          <w:rFonts w:ascii="Verdana" w:hAnsi="Verdana"/>
          <w:bCs/>
          <w:iCs/>
          <w:sz w:val="20"/>
          <w:szCs w:val="20"/>
        </w:rPr>
        <w:t>A condenação da ré ao pagamento das custas processuais e dos honorários advocatícios;</w:t>
      </w:r>
    </w:p>
    <w:p w14:paraId="42D45F33" w14:textId="77777777" w:rsidR="00DB3D42" w:rsidRPr="00C74A12" w:rsidRDefault="00DB3D42" w:rsidP="00DB3D42">
      <w:pPr>
        <w:pStyle w:val="PargrafodaLista"/>
        <w:rPr>
          <w:rFonts w:ascii="Verdana" w:hAnsi="Verdana"/>
          <w:sz w:val="20"/>
          <w:szCs w:val="20"/>
        </w:rPr>
      </w:pPr>
    </w:p>
    <w:p w14:paraId="621484C8" w14:textId="77777777" w:rsidR="00DB3D42" w:rsidRPr="00C74A12" w:rsidRDefault="00DB3D42" w:rsidP="00DB3D42">
      <w:pPr>
        <w:pStyle w:val="PargrafodaLista"/>
        <w:numPr>
          <w:ilvl w:val="0"/>
          <w:numId w:val="11"/>
        </w:numPr>
        <w:spacing w:after="120" w:line="360" w:lineRule="auto"/>
        <w:jc w:val="both"/>
        <w:rPr>
          <w:rFonts w:ascii="Verdana" w:hAnsi="Verdana"/>
          <w:bCs/>
          <w:iCs/>
          <w:sz w:val="20"/>
          <w:szCs w:val="20"/>
        </w:rPr>
      </w:pPr>
      <w:r w:rsidRPr="00C74A12">
        <w:rPr>
          <w:rFonts w:ascii="Verdana" w:hAnsi="Verdana"/>
          <w:bCs/>
          <w:iCs/>
          <w:sz w:val="20"/>
          <w:szCs w:val="20"/>
        </w:rPr>
        <w:t>A produção de todos os meios de prova em direito admitidos;</w:t>
      </w:r>
    </w:p>
    <w:p w14:paraId="7897C5BC" w14:textId="77777777" w:rsidR="00DB3D42" w:rsidRPr="00C74A12" w:rsidRDefault="00DB3D42" w:rsidP="00DB3D42">
      <w:pPr>
        <w:pStyle w:val="PargrafodaLista"/>
        <w:rPr>
          <w:rFonts w:ascii="Verdana" w:hAnsi="Verdana"/>
          <w:bCs/>
          <w:iCs/>
          <w:sz w:val="20"/>
          <w:szCs w:val="20"/>
        </w:rPr>
      </w:pPr>
    </w:p>
    <w:p w14:paraId="435F7C1D" w14:textId="6A3715A4" w:rsidR="00DB3D42" w:rsidRPr="00DD5A33" w:rsidRDefault="00DB3D42" w:rsidP="00DB3D42">
      <w:pPr>
        <w:pStyle w:val="PargrafodaLista"/>
        <w:numPr>
          <w:ilvl w:val="0"/>
          <w:numId w:val="11"/>
        </w:numPr>
        <w:spacing w:after="120" w:line="360" w:lineRule="auto"/>
        <w:jc w:val="both"/>
        <w:rPr>
          <w:rFonts w:ascii="Verdana" w:hAnsi="Verdana"/>
          <w:bCs/>
          <w:iCs/>
          <w:sz w:val="20"/>
          <w:szCs w:val="20"/>
        </w:rPr>
      </w:pPr>
      <w:r w:rsidRPr="00C74A12">
        <w:rPr>
          <w:rFonts w:ascii="Verdana" w:hAnsi="Verdana"/>
          <w:bCs/>
          <w:iCs/>
          <w:sz w:val="20"/>
          <w:szCs w:val="20"/>
        </w:rPr>
        <w:t>O cadastramento do procurador</w:t>
      </w:r>
      <w:r w:rsidR="00C41835" w:rsidRPr="00C74A12">
        <w:rPr>
          <w:rFonts w:ascii="Verdana" w:hAnsi="Verdana"/>
          <w:bCs/>
          <w:iCs/>
          <w:sz w:val="20"/>
          <w:szCs w:val="20"/>
        </w:rPr>
        <w:t xml:space="preserve"> XXXX</w:t>
      </w:r>
      <w:r w:rsidRPr="00C74A12">
        <w:rPr>
          <w:rFonts w:ascii="Verdana" w:hAnsi="Verdana"/>
          <w:sz w:val="20"/>
          <w:szCs w:val="20"/>
        </w:rPr>
        <w:t>, para que todas as intimações e atos relativos ao presente feito quando veiculadas pela imprensa oficial sejam procedidas exclusivamente em nome do procurador</w:t>
      </w:r>
      <w:r w:rsidRPr="00C74A12">
        <w:rPr>
          <w:rFonts w:ascii="Verdana" w:hAnsi="Verdana"/>
          <w:b/>
          <w:sz w:val="20"/>
          <w:szCs w:val="20"/>
        </w:rPr>
        <w:t xml:space="preserve">, sob pena de nulidade. </w:t>
      </w:r>
    </w:p>
    <w:p w14:paraId="191F8BA3" w14:textId="77777777" w:rsidR="00DD5A33" w:rsidRPr="00DD5A33" w:rsidRDefault="00DD5A33" w:rsidP="00DD5A33">
      <w:pPr>
        <w:pStyle w:val="PargrafodaLista"/>
        <w:rPr>
          <w:rFonts w:ascii="Verdana" w:hAnsi="Verdana"/>
          <w:bCs/>
          <w:iCs/>
          <w:sz w:val="20"/>
          <w:szCs w:val="20"/>
        </w:rPr>
      </w:pPr>
    </w:p>
    <w:p w14:paraId="728AE970" w14:textId="62F01A40" w:rsidR="00FF6350" w:rsidRPr="00C74A12" w:rsidRDefault="00FF6350" w:rsidP="0033550B">
      <w:pPr>
        <w:numPr>
          <w:ilvl w:val="0"/>
          <w:numId w:val="11"/>
        </w:numPr>
        <w:spacing w:line="360" w:lineRule="auto"/>
        <w:jc w:val="both"/>
        <w:rPr>
          <w:rFonts w:ascii="Verdana" w:hAnsi="Verdana"/>
          <w:sz w:val="20"/>
          <w:szCs w:val="20"/>
        </w:rPr>
      </w:pPr>
      <w:r w:rsidRPr="00C74A12">
        <w:rPr>
          <w:rFonts w:ascii="Verdana" w:hAnsi="Verdana"/>
          <w:sz w:val="20"/>
          <w:szCs w:val="20"/>
        </w:rPr>
        <w:t>Informa</w:t>
      </w:r>
      <w:r w:rsidR="00DB3D42" w:rsidRPr="00C74A12">
        <w:rPr>
          <w:rFonts w:ascii="Verdana" w:hAnsi="Verdana"/>
          <w:sz w:val="20"/>
          <w:szCs w:val="20"/>
        </w:rPr>
        <w:t xml:space="preserve"> o autor</w:t>
      </w:r>
      <w:r w:rsidRPr="00C74A12">
        <w:rPr>
          <w:rFonts w:ascii="Verdana" w:hAnsi="Verdana"/>
          <w:sz w:val="20"/>
          <w:szCs w:val="20"/>
        </w:rPr>
        <w:t xml:space="preserve"> que em razão do disposto no art. </w:t>
      </w:r>
      <w:r w:rsidR="00B7692C" w:rsidRPr="00C74A12">
        <w:rPr>
          <w:rFonts w:ascii="Verdana" w:hAnsi="Verdana"/>
          <w:sz w:val="20"/>
          <w:szCs w:val="20"/>
        </w:rPr>
        <w:t>4º</w:t>
      </w:r>
      <w:r w:rsidR="00B87D9B" w:rsidRPr="00C74A12">
        <w:rPr>
          <w:rFonts w:ascii="Verdana" w:hAnsi="Verdana"/>
          <w:sz w:val="20"/>
          <w:szCs w:val="20"/>
        </w:rPr>
        <w:t xml:space="preserve">, I da Lei 9.289/1996, </w:t>
      </w:r>
      <w:r w:rsidR="00404D56" w:rsidRPr="00C74A12">
        <w:rPr>
          <w:rFonts w:ascii="Verdana" w:hAnsi="Verdana"/>
          <w:sz w:val="20"/>
          <w:szCs w:val="20"/>
        </w:rPr>
        <w:t>deixa de recolher as custas processuais, uma vez que</w:t>
      </w:r>
      <w:r w:rsidR="002F4DF5" w:rsidRPr="00C74A12">
        <w:rPr>
          <w:rFonts w:ascii="Verdana" w:hAnsi="Verdana"/>
          <w:sz w:val="20"/>
          <w:szCs w:val="20"/>
        </w:rPr>
        <w:t xml:space="preserve"> ente público isento do </w:t>
      </w:r>
      <w:r w:rsidR="001D3B2D" w:rsidRPr="00C74A12">
        <w:rPr>
          <w:rFonts w:ascii="Verdana" w:hAnsi="Verdana"/>
          <w:sz w:val="20"/>
          <w:szCs w:val="20"/>
        </w:rPr>
        <w:t>seu pagamento</w:t>
      </w:r>
      <w:r w:rsidR="002F4DF5" w:rsidRPr="00C74A12">
        <w:rPr>
          <w:rFonts w:ascii="Verdana" w:hAnsi="Verdana"/>
          <w:sz w:val="20"/>
          <w:szCs w:val="20"/>
        </w:rPr>
        <w:t xml:space="preserve">. </w:t>
      </w:r>
    </w:p>
    <w:p w14:paraId="562A5636" w14:textId="77777777" w:rsidR="00FF6350" w:rsidRPr="00C74A12" w:rsidRDefault="00FF6350" w:rsidP="00FE2EAD">
      <w:pPr>
        <w:spacing w:line="360" w:lineRule="auto"/>
        <w:ind w:firstLine="2268"/>
        <w:jc w:val="both"/>
        <w:rPr>
          <w:rFonts w:ascii="Verdana" w:hAnsi="Verdana"/>
          <w:sz w:val="20"/>
          <w:szCs w:val="20"/>
        </w:rPr>
      </w:pPr>
    </w:p>
    <w:p w14:paraId="313A3E71" w14:textId="259036DA" w:rsidR="00FE2EAD" w:rsidRPr="00C74A12" w:rsidRDefault="00FE2EAD" w:rsidP="00FE2EAD">
      <w:pPr>
        <w:spacing w:line="360" w:lineRule="auto"/>
        <w:ind w:firstLine="2268"/>
        <w:jc w:val="both"/>
        <w:rPr>
          <w:rFonts w:ascii="Verdana" w:hAnsi="Verdana"/>
          <w:sz w:val="20"/>
          <w:szCs w:val="20"/>
        </w:rPr>
      </w:pPr>
      <w:r w:rsidRPr="00C74A12">
        <w:rPr>
          <w:rFonts w:ascii="Verdana" w:hAnsi="Verdana"/>
          <w:sz w:val="20"/>
          <w:szCs w:val="20"/>
          <w:highlight w:val="yellow"/>
        </w:rPr>
        <w:t>At</w:t>
      </w:r>
      <w:r w:rsidR="008A0D1F" w:rsidRPr="00C74A12">
        <w:rPr>
          <w:rFonts w:ascii="Verdana" w:hAnsi="Verdana"/>
          <w:sz w:val="20"/>
          <w:szCs w:val="20"/>
          <w:highlight w:val="yellow"/>
        </w:rPr>
        <w:t xml:space="preserve">ribui-se à causa o valor de R$ </w:t>
      </w:r>
      <w:r w:rsidR="00C672C1" w:rsidRPr="00C74A12">
        <w:rPr>
          <w:rFonts w:ascii="Verdana" w:hAnsi="Verdana"/>
          <w:sz w:val="20"/>
          <w:szCs w:val="20"/>
          <w:highlight w:val="yellow"/>
        </w:rPr>
        <w:t>XX</w:t>
      </w:r>
      <w:r w:rsidR="007E46C4" w:rsidRPr="00C74A12">
        <w:rPr>
          <w:rFonts w:ascii="Verdana" w:hAnsi="Verdana"/>
          <w:sz w:val="20"/>
          <w:szCs w:val="20"/>
          <w:highlight w:val="yellow"/>
        </w:rPr>
        <w:t xml:space="preserve"> </w:t>
      </w:r>
      <w:r w:rsidR="001357AF" w:rsidRPr="00C74A12">
        <w:rPr>
          <w:rFonts w:ascii="Verdana" w:hAnsi="Verdana"/>
          <w:sz w:val="20"/>
          <w:szCs w:val="20"/>
          <w:highlight w:val="yellow"/>
        </w:rPr>
        <w:t>(</w:t>
      </w:r>
      <w:r w:rsidR="00C672C1" w:rsidRPr="00C74A12">
        <w:rPr>
          <w:rFonts w:ascii="Verdana" w:hAnsi="Verdana"/>
          <w:sz w:val="20"/>
          <w:szCs w:val="20"/>
          <w:highlight w:val="yellow"/>
        </w:rPr>
        <w:t>XXXX</w:t>
      </w:r>
      <w:r w:rsidR="00FF6350" w:rsidRPr="00C74A12">
        <w:rPr>
          <w:rFonts w:ascii="Verdana" w:hAnsi="Verdana"/>
          <w:sz w:val="20"/>
          <w:szCs w:val="20"/>
          <w:highlight w:val="yellow"/>
        </w:rPr>
        <w:t>).</w:t>
      </w:r>
      <w:r w:rsidR="00FF6350" w:rsidRPr="00C74A12">
        <w:rPr>
          <w:rFonts w:ascii="Verdana" w:hAnsi="Verdana"/>
          <w:sz w:val="20"/>
          <w:szCs w:val="20"/>
        </w:rPr>
        <w:t xml:space="preserve"> </w:t>
      </w:r>
      <w:r w:rsidR="00186591" w:rsidRPr="00C74A12">
        <w:rPr>
          <w:rFonts w:ascii="Verdana" w:hAnsi="Verdana"/>
          <w:sz w:val="20"/>
          <w:szCs w:val="20"/>
        </w:rPr>
        <w:t xml:space="preserve"> </w:t>
      </w:r>
    </w:p>
    <w:p w14:paraId="227A5350" w14:textId="77777777" w:rsidR="00FE2EAD" w:rsidRPr="00C74A12" w:rsidRDefault="00FE2EAD" w:rsidP="00FE2EAD">
      <w:pPr>
        <w:spacing w:line="360" w:lineRule="auto"/>
        <w:ind w:firstLine="2268"/>
        <w:jc w:val="both"/>
        <w:rPr>
          <w:rFonts w:ascii="Verdana" w:hAnsi="Verdana"/>
          <w:sz w:val="20"/>
          <w:szCs w:val="20"/>
        </w:rPr>
      </w:pPr>
    </w:p>
    <w:p w14:paraId="49DAEADF" w14:textId="77777777" w:rsidR="00FE2EAD" w:rsidRPr="00C74A12" w:rsidRDefault="00FE2EAD" w:rsidP="00FE2EAD">
      <w:pPr>
        <w:spacing w:line="360" w:lineRule="auto"/>
        <w:ind w:firstLine="2268"/>
        <w:jc w:val="both"/>
        <w:rPr>
          <w:rFonts w:ascii="Verdana" w:hAnsi="Verdana"/>
          <w:sz w:val="20"/>
          <w:szCs w:val="20"/>
        </w:rPr>
      </w:pPr>
      <w:r w:rsidRPr="00C74A12">
        <w:rPr>
          <w:rFonts w:ascii="Verdana" w:hAnsi="Verdana"/>
          <w:sz w:val="20"/>
          <w:szCs w:val="20"/>
        </w:rPr>
        <w:t>Termos em que pede deferimento.</w:t>
      </w:r>
    </w:p>
    <w:p w14:paraId="6E713970" w14:textId="77777777" w:rsidR="00FE2EAD" w:rsidRPr="00C74A12" w:rsidRDefault="00FE2EAD" w:rsidP="00FE2EAD">
      <w:pPr>
        <w:spacing w:line="360" w:lineRule="auto"/>
        <w:ind w:firstLine="2268"/>
        <w:jc w:val="both"/>
        <w:rPr>
          <w:rFonts w:ascii="Verdana" w:hAnsi="Verdana"/>
          <w:sz w:val="20"/>
          <w:szCs w:val="20"/>
        </w:rPr>
      </w:pPr>
    </w:p>
    <w:p w14:paraId="6EA4F8C3" w14:textId="643961C0" w:rsidR="00593D59" w:rsidRPr="00C74A12" w:rsidRDefault="000A5B01" w:rsidP="00C672C1">
      <w:pPr>
        <w:spacing w:line="360" w:lineRule="auto"/>
        <w:jc w:val="center"/>
        <w:rPr>
          <w:rFonts w:ascii="Verdana" w:hAnsi="Verdana"/>
          <w:b/>
          <w:sz w:val="20"/>
          <w:szCs w:val="20"/>
        </w:rPr>
      </w:pPr>
      <w:r w:rsidRPr="00C74A12">
        <w:rPr>
          <w:rFonts w:ascii="Verdana" w:hAnsi="Verdana"/>
          <w:sz w:val="20"/>
          <w:szCs w:val="20"/>
        </w:rPr>
        <w:t xml:space="preserve">Cidade, data. </w:t>
      </w:r>
    </w:p>
    <w:p w14:paraId="77F2F58A" w14:textId="77777777" w:rsidR="00C672C1" w:rsidRPr="00C74A12" w:rsidRDefault="00C672C1" w:rsidP="00C672C1">
      <w:pPr>
        <w:spacing w:line="360" w:lineRule="auto"/>
        <w:jc w:val="center"/>
        <w:rPr>
          <w:rFonts w:ascii="Verdana" w:hAnsi="Verdana"/>
          <w:b/>
          <w:sz w:val="20"/>
          <w:szCs w:val="20"/>
        </w:rPr>
      </w:pPr>
    </w:p>
    <w:p w14:paraId="3EC2A991" w14:textId="77777777" w:rsidR="00C672C1" w:rsidRPr="00C74A12" w:rsidRDefault="00C672C1" w:rsidP="00C672C1">
      <w:pPr>
        <w:spacing w:line="360" w:lineRule="auto"/>
        <w:jc w:val="center"/>
        <w:rPr>
          <w:rFonts w:ascii="Verdana" w:hAnsi="Verdana"/>
          <w:b/>
          <w:sz w:val="20"/>
          <w:szCs w:val="20"/>
        </w:rPr>
      </w:pPr>
    </w:p>
    <w:p w14:paraId="1B275042" w14:textId="77777777" w:rsidR="000A5B01" w:rsidRPr="00C74A12" w:rsidRDefault="000A5B01" w:rsidP="00C672C1">
      <w:pPr>
        <w:spacing w:line="360" w:lineRule="auto"/>
        <w:jc w:val="center"/>
        <w:rPr>
          <w:rFonts w:ascii="Verdana" w:hAnsi="Verdana"/>
          <w:b/>
          <w:sz w:val="20"/>
          <w:szCs w:val="20"/>
        </w:rPr>
      </w:pPr>
      <w:r w:rsidRPr="00C74A12">
        <w:rPr>
          <w:rFonts w:ascii="Verdana" w:hAnsi="Verdana"/>
          <w:b/>
          <w:sz w:val="20"/>
          <w:szCs w:val="20"/>
        </w:rPr>
        <w:t>Advogado</w:t>
      </w:r>
    </w:p>
    <w:p w14:paraId="2C1EDBD1" w14:textId="123707F8" w:rsidR="00C672C1" w:rsidRPr="00C74A12" w:rsidRDefault="00C672C1" w:rsidP="00C672C1">
      <w:pPr>
        <w:spacing w:line="360" w:lineRule="auto"/>
        <w:jc w:val="center"/>
        <w:rPr>
          <w:rFonts w:ascii="Verdana" w:hAnsi="Verdana"/>
          <w:b/>
          <w:sz w:val="20"/>
          <w:szCs w:val="20"/>
        </w:rPr>
      </w:pPr>
      <w:r w:rsidRPr="00C74A12">
        <w:rPr>
          <w:rFonts w:ascii="Verdana" w:hAnsi="Verdana"/>
          <w:b/>
          <w:sz w:val="20"/>
          <w:szCs w:val="20"/>
        </w:rPr>
        <w:t>OAB</w:t>
      </w:r>
    </w:p>
    <w:p w14:paraId="49E83C10" w14:textId="77777777" w:rsidR="00CA4D82" w:rsidRPr="00C74A12" w:rsidRDefault="00CA4D82" w:rsidP="00CA4D82">
      <w:pPr>
        <w:spacing w:line="360" w:lineRule="auto"/>
        <w:rPr>
          <w:rFonts w:ascii="Verdana" w:hAnsi="Verdana"/>
          <w:b/>
          <w:sz w:val="20"/>
          <w:szCs w:val="20"/>
        </w:rPr>
      </w:pPr>
    </w:p>
    <w:p w14:paraId="6D5508F4" w14:textId="77777777" w:rsidR="00CA4D82" w:rsidRPr="00C74A12" w:rsidRDefault="00CA4D82" w:rsidP="00CA4D82">
      <w:pPr>
        <w:pStyle w:val="Ttulo5"/>
        <w:pBdr>
          <w:top w:val="single" w:sz="4" w:space="1" w:color="auto"/>
          <w:left w:val="single" w:sz="4" w:space="4" w:color="auto"/>
          <w:bottom w:val="single" w:sz="4" w:space="1" w:color="auto"/>
          <w:right w:val="single" w:sz="4" w:space="4" w:color="auto"/>
        </w:pBdr>
        <w:shd w:val="clear" w:color="auto" w:fill="D9D9C7"/>
        <w:tabs>
          <w:tab w:val="left" w:pos="240"/>
        </w:tabs>
        <w:spacing w:after="120" w:line="360" w:lineRule="auto"/>
        <w:ind w:right="3989"/>
        <w:rPr>
          <w:rFonts w:ascii="Verdana" w:hAnsi="Verdana"/>
          <w:smallCaps/>
          <w:sz w:val="20"/>
          <w:szCs w:val="20"/>
        </w:rPr>
      </w:pPr>
    </w:p>
    <w:p w14:paraId="72455BFE" w14:textId="77777777" w:rsidR="00CA4D82" w:rsidRPr="00C74A12" w:rsidRDefault="00CA4D82" w:rsidP="00CA4D82">
      <w:pPr>
        <w:pStyle w:val="Ttulo5"/>
        <w:pBdr>
          <w:top w:val="single" w:sz="4" w:space="1" w:color="auto"/>
          <w:left w:val="single" w:sz="4" w:space="4" w:color="auto"/>
          <w:bottom w:val="single" w:sz="4" w:space="1" w:color="auto"/>
          <w:right w:val="single" w:sz="4" w:space="4" w:color="auto"/>
        </w:pBdr>
        <w:shd w:val="clear" w:color="auto" w:fill="D9D9C7"/>
        <w:tabs>
          <w:tab w:val="left" w:pos="240"/>
        </w:tabs>
        <w:spacing w:after="120" w:line="360" w:lineRule="auto"/>
        <w:ind w:right="3989"/>
        <w:jc w:val="center"/>
        <w:rPr>
          <w:rFonts w:ascii="Verdana" w:hAnsi="Verdana"/>
          <w:b/>
          <w:smallCaps/>
          <w:color w:val="auto"/>
          <w:sz w:val="20"/>
          <w:szCs w:val="20"/>
        </w:rPr>
      </w:pPr>
      <w:r w:rsidRPr="00C74A12">
        <w:rPr>
          <w:rFonts w:ascii="Verdana" w:hAnsi="Verdana"/>
          <w:b/>
          <w:smallCaps/>
          <w:color w:val="auto"/>
          <w:sz w:val="20"/>
          <w:szCs w:val="20"/>
        </w:rPr>
        <w:t xml:space="preserve">Documentos em Anexo                                       </w:t>
      </w:r>
    </w:p>
    <w:p w14:paraId="69E71A14" w14:textId="77777777" w:rsidR="00CA4D82" w:rsidRPr="00C74A12" w:rsidRDefault="00CA4D82" w:rsidP="00CA4D82">
      <w:pPr>
        <w:pBdr>
          <w:top w:val="single" w:sz="4" w:space="1" w:color="auto"/>
          <w:left w:val="single" w:sz="4" w:space="4" w:color="auto"/>
          <w:bottom w:val="single" w:sz="4" w:space="1" w:color="auto"/>
          <w:right w:val="single" w:sz="4" w:space="4" w:color="auto"/>
        </w:pBdr>
        <w:shd w:val="clear" w:color="auto" w:fill="E6E6DA"/>
        <w:tabs>
          <w:tab w:val="left" w:pos="240"/>
        </w:tabs>
        <w:spacing w:after="120" w:line="360" w:lineRule="auto"/>
        <w:ind w:right="3989"/>
        <w:jc w:val="both"/>
        <w:rPr>
          <w:rFonts w:ascii="Verdana" w:hAnsi="Verdana" w:cs="Arial"/>
          <w:bCs/>
          <w:smallCaps/>
          <w:sz w:val="20"/>
          <w:szCs w:val="20"/>
        </w:rPr>
      </w:pPr>
    </w:p>
    <w:p w14:paraId="61E06660" w14:textId="77777777" w:rsidR="00CA4D82" w:rsidRPr="00C74A12" w:rsidRDefault="00CA4D82" w:rsidP="00CA4D82">
      <w:pPr>
        <w:numPr>
          <w:ilvl w:val="0"/>
          <w:numId w:val="7"/>
        </w:numPr>
        <w:pBdr>
          <w:top w:val="single" w:sz="4" w:space="1" w:color="auto"/>
          <w:left w:val="single" w:sz="4" w:space="4" w:color="auto"/>
          <w:bottom w:val="single" w:sz="4" w:space="1" w:color="auto"/>
          <w:right w:val="single" w:sz="4" w:space="4" w:color="auto"/>
        </w:pBdr>
        <w:shd w:val="clear" w:color="auto" w:fill="E6E6DA"/>
        <w:tabs>
          <w:tab w:val="left" w:pos="240"/>
        </w:tabs>
        <w:spacing w:after="120" w:line="360" w:lineRule="auto"/>
        <w:ind w:left="0" w:right="3989" w:firstLine="0"/>
        <w:jc w:val="both"/>
        <w:rPr>
          <w:rFonts w:ascii="Verdana" w:hAnsi="Verdana" w:cs="Arial"/>
          <w:bCs/>
          <w:smallCaps/>
          <w:sz w:val="20"/>
          <w:szCs w:val="20"/>
        </w:rPr>
      </w:pPr>
      <w:r w:rsidRPr="00C74A12">
        <w:rPr>
          <w:rFonts w:ascii="Verdana" w:hAnsi="Verdana" w:cs="Arial"/>
          <w:bCs/>
          <w:smallCaps/>
          <w:sz w:val="20"/>
          <w:szCs w:val="20"/>
        </w:rPr>
        <w:t>Procuração;</w:t>
      </w:r>
    </w:p>
    <w:p w14:paraId="325903AF" w14:textId="3E891538" w:rsidR="0033550B" w:rsidRPr="00C74A12" w:rsidRDefault="0033550B" w:rsidP="00CA4D82">
      <w:pPr>
        <w:numPr>
          <w:ilvl w:val="0"/>
          <w:numId w:val="7"/>
        </w:numPr>
        <w:pBdr>
          <w:top w:val="single" w:sz="4" w:space="1" w:color="auto"/>
          <w:left w:val="single" w:sz="4" w:space="4" w:color="auto"/>
          <w:bottom w:val="single" w:sz="4" w:space="1" w:color="auto"/>
          <w:right w:val="single" w:sz="4" w:space="4" w:color="auto"/>
        </w:pBdr>
        <w:shd w:val="clear" w:color="auto" w:fill="E6E6DA"/>
        <w:tabs>
          <w:tab w:val="left" w:pos="240"/>
        </w:tabs>
        <w:spacing w:after="120" w:line="360" w:lineRule="auto"/>
        <w:ind w:left="0" w:right="3989" w:firstLine="0"/>
        <w:jc w:val="both"/>
        <w:rPr>
          <w:rFonts w:ascii="Verdana" w:hAnsi="Verdana" w:cs="Arial"/>
          <w:bCs/>
          <w:smallCaps/>
          <w:sz w:val="20"/>
          <w:szCs w:val="20"/>
        </w:rPr>
      </w:pPr>
      <w:r w:rsidRPr="00C74A12">
        <w:rPr>
          <w:rFonts w:ascii="Verdana" w:hAnsi="Verdana" w:cs="Arial"/>
          <w:bCs/>
          <w:smallCaps/>
          <w:sz w:val="20"/>
          <w:szCs w:val="20"/>
        </w:rPr>
        <w:t>diploma de Prefeito;</w:t>
      </w:r>
    </w:p>
    <w:p w14:paraId="1BEF186F" w14:textId="10CEAF02" w:rsidR="0033550B" w:rsidRPr="00C74A12" w:rsidRDefault="0033550B" w:rsidP="00CA4D82">
      <w:pPr>
        <w:numPr>
          <w:ilvl w:val="0"/>
          <w:numId w:val="7"/>
        </w:numPr>
        <w:pBdr>
          <w:top w:val="single" w:sz="4" w:space="1" w:color="auto"/>
          <w:left w:val="single" w:sz="4" w:space="4" w:color="auto"/>
          <w:bottom w:val="single" w:sz="4" w:space="1" w:color="auto"/>
          <w:right w:val="single" w:sz="4" w:space="4" w:color="auto"/>
        </w:pBdr>
        <w:shd w:val="clear" w:color="auto" w:fill="E6E6DA"/>
        <w:tabs>
          <w:tab w:val="left" w:pos="240"/>
        </w:tabs>
        <w:spacing w:after="120" w:line="360" w:lineRule="auto"/>
        <w:ind w:left="0" w:right="3989" w:firstLine="0"/>
        <w:jc w:val="both"/>
        <w:rPr>
          <w:rFonts w:ascii="Verdana" w:hAnsi="Verdana" w:cs="Arial"/>
          <w:bCs/>
          <w:smallCaps/>
          <w:sz w:val="20"/>
          <w:szCs w:val="20"/>
        </w:rPr>
      </w:pPr>
      <w:r w:rsidRPr="00C74A12">
        <w:rPr>
          <w:rFonts w:ascii="Verdana" w:hAnsi="Verdana" w:cs="Arial"/>
          <w:bCs/>
          <w:smallCaps/>
          <w:sz w:val="20"/>
          <w:szCs w:val="20"/>
        </w:rPr>
        <w:t>Identidade do Prefeito;</w:t>
      </w:r>
    </w:p>
    <w:p w14:paraId="2ABC8196" w14:textId="77777777" w:rsidR="00D274DE" w:rsidRPr="00C74A12" w:rsidRDefault="008E3A44" w:rsidP="00CA4D82">
      <w:pPr>
        <w:numPr>
          <w:ilvl w:val="0"/>
          <w:numId w:val="7"/>
        </w:numPr>
        <w:pBdr>
          <w:top w:val="single" w:sz="4" w:space="1" w:color="auto"/>
          <w:left w:val="single" w:sz="4" w:space="4" w:color="auto"/>
          <w:bottom w:val="single" w:sz="4" w:space="1" w:color="auto"/>
          <w:right w:val="single" w:sz="4" w:space="4" w:color="auto"/>
        </w:pBdr>
        <w:shd w:val="clear" w:color="auto" w:fill="E6E6DA"/>
        <w:tabs>
          <w:tab w:val="left" w:pos="240"/>
        </w:tabs>
        <w:spacing w:after="120" w:line="360" w:lineRule="auto"/>
        <w:ind w:left="0" w:right="3989" w:firstLine="0"/>
        <w:jc w:val="both"/>
        <w:rPr>
          <w:rFonts w:ascii="Verdana" w:hAnsi="Verdana" w:cs="Arial"/>
          <w:bCs/>
          <w:smallCaps/>
          <w:sz w:val="20"/>
          <w:szCs w:val="20"/>
        </w:rPr>
      </w:pPr>
      <w:r w:rsidRPr="00C74A12">
        <w:rPr>
          <w:rFonts w:ascii="Verdana" w:hAnsi="Verdana" w:cs="Arial"/>
          <w:bCs/>
          <w:smallCaps/>
          <w:sz w:val="20"/>
          <w:szCs w:val="20"/>
        </w:rPr>
        <w:t>Liminar Concedida na ACO 2941;</w:t>
      </w:r>
    </w:p>
    <w:p w14:paraId="546D529F" w14:textId="43D42917" w:rsidR="00D274DE" w:rsidRPr="00C74A12" w:rsidRDefault="00D274DE" w:rsidP="00CA4D82">
      <w:pPr>
        <w:numPr>
          <w:ilvl w:val="0"/>
          <w:numId w:val="7"/>
        </w:numPr>
        <w:pBdr>
          <w:top w:val="single" w:sz="4" w:space="1" w:color="auto"/>
          <w:left w:val="single" w:sz="4" w:space="4" w:color="auto"/>
          <w:bottom w:val="single" w:sz="4" w:space="1" w:color="auto"/>
          <w:right w:val="single" w:sz="4" w:space="4" w:color="auto"/>
        </w:pBdr>
        <w:shd w:val="clear" w:color="auto" w:fill="E6E6DA"/>
        <w:tabs>
          <w:tab w:val="left" w:pos="240"/>
        </w:tabs>
        <w:spacing w:after="120" w:line="360" w:lineRule="auto"/>
        <w:ind w:left="0" w:right="3989" w:firstLine="0"/>
        <w:jc w:val="both"/>
        <w:rPr>
          <w:rFonts w:ascii="Verdana" w:hAnsi="Verdana" w:cs="Arial"/>
          <w:bCs/>
          <w:smallCaps/>
          <w:sz w:val="20"/>
          <w:szCs w:val="20"/>
        </w:rPr>
      </w:pPr>
      <w:r w:rsidRPr="00C74A12">
        <w:rPr>
          <w:rFonts w:ascii="Verdana" w:hAnsi="Verdana" w:cs="Arial"/>
          <w:bCs/>
          <w:smallCaps/>
          <w:sz w:val="20"/>
          <w:szCs w:val="20"/>
        </w:rPr>
        <w:t>Comprovante de Inscrição de CNPJ da Prefeitura;</w:t>
      </w:r>
    </w:p>
    <w:p w14:paraId="14AB14D6" w14:textId="21A34251" w:rsidR="008E3A44" w:rsidRPr="00C74A12" w:rsidRDefault="00D274DE" w:rsidP="00CA4D82">
      <w:pPr>
        <w:numPr>
          <w:ilvl w:val="0"/>
          <w:numId w:val="7"/>
        </w:numPr>
        <w:pBdr>
          <w:top w:val="single" w:sz="4" w:space="1" w:color="auto"/>
          <w:left w:val="single" w:sz="4" w:space="4" w:color="auto"/>
          <w:bottom w:val="single" w:sz="4" w:space="1" w:color="auto"/>
          <w:right w:val="single" w:sz="4" w:space="4" w:color="auto"/>
        </w:pBdr>
        <w:shd w:val="clear" w:color="auto" w:fill="E6E6DA"/>
        <w:tabs>
          <w:tab w:val="left" w:pos="240"/>
        </w:tabs>
        <w:spacing w:after="120" w:line="360" w:lineRule="auto"/>
        <w:ind w:left="0" w:right="3989" w:firstLine="0"/>
        <w:jc w:val="both"/>
        <w:rPr>
          <w:rFonts w:ascii="Verdana" w:hAnsi="Verdana" w:cs="Arial"/>
          <w:bCs/>
          <w:smallCaps/>
          <w:sz w:val="20"/>
          <w:szCs w:val="20"/>
        </w:rPr>
      </w:pPr>
      <w:r w:rsidRPr="00C74A12">
        <w:rPr>
          <w:rFonts w:ascii="Verdana" w:hAnsi="Verdana" w:cs="Arial"/>
          <w:bCs/>
          <w:smallCaps/>
          <w:sz w:val="20"/>
          <w:szCs w:val="20"/>
        </w:rPr>
        <w:t xml:space="preserve"> Comunicado STN Repasse FPM – mês Novembro 2016;</w:t>
      </w:r>
      <w:r w:rsidR="008E3A44" w:rsidRPr="00C74A12">
        <w:rPr>
          <w:rFonts w:ascii="Verdana" w:hAnsi="Verdana" w:cs="Arial"/>
          <w:bCs/>
          <w:smallCaps/>
          <w:sz w:val="20"/>
          <w:szCs w:val="20"/>
        </w:rPr>
        <w:t xml:space="preserve"> </w:t>
      </w:r>
    </w:p>
    <w:p w14:paraId="0F33E1EA" w14:textId="7BADC50C" w:rsidR="00D274DE" w:rsidRPr="00C74A12" w:rsidRDefault="00D274DE" w:rsidP="00CA4D82">
      <w:pPr>
        <w:numPr>
          <w:ilvl w:val="0"/>
          <w:numId w:val="7"/>
        </w:numPr>
        <w:pBdr>
          <w:top w:val="single" w:sz="4" w:space="1" w:color="auto"/>
          <w:left w:val="single" w:sz="4" w:space="4" w:color="auto"/>
          <w:bottom w:val="single" w:sz="4" w:space="1" w:color="auto"/>
          <w:right w:val="single" w:sz="4" w:space="4" w:color="auto"/>
        </w:pBdr>
        <w:shd w:val="clear" w:color="auto" w:fill="E6E6DA"/>
        <w:tabs>
          <w:tab w:val="left" w:pos="240"/>
        </w:tabs>
        <w:spacing w:after="120" w:line="360" w:lineRule="auto"/>
        <w:ind w:left="0" w:right="3989" w:firstLine="0"/>
        <w:jc w:val="both"/>
        <w:rPr>
          <w:rFonts w:ascii="Verdana" w:hAnsi="Verdana" w:cs="Arial"/>
          <w:bCs/>
          <w:smallCaps/>
          <w:sz w:val="20"/>
          <w:szCs w:val="20"/>
        </w:rPr>
      </w:pPr>
      <w:r w:rsidRPr="00C74A12">
        <w:rPr>
          <w:rFonts w:ascii="Verdana" w:hAnsi="Verdana" w:cs="Arial"/>
          <w:bCs/>
          <w:smallCaps/>
          <w:sz w:val="20"/>
          <w:szCs w:val="20"/>
        </w:rPr>
        <w:t xml:space="preserve">Matéria G1 divulgação arrecadação Governo Federal; </w:t>
      </w:r>
    </w:p>
    <w:p w14:paraId="7830DCD5" w14:textId="5C65396D" w:rsidR="00CA4D82" w:rsidRPr="00C74A12" w:rsidRDefault="00CA4D82" w:rsidP="00CA4D82">
      <w:pPr>
        <w:spacing w:line="360" w:lineRule="auto"/>
        <w:rPr>
          <w:rFonts w:ascii="Verdana" w:hAnsi="Verdana"/>
          <w:smallCaps/>
          <w:sz w:val="20"/>
          <w:szCs w:val="20"/>
        </w:rPr>
      </w:pPr>
    </w:p>
    <w:p w14:paraId="0594D650" w14:textId="77777777" w:rsidR="00CA4D82" w:rsidRPr="00C74A12" w:rsidRDefault="00CA4D82" w:rsidP="00CA4D82">
      <w:pPr>
        <w:spacing w:line="360" w:lineRule="auto"/>
        <w:rPr>
          <w:rFonts w:ascii="Verdana" w:hAnsi="Verdana"/>
          <w:b/>
          <w:sz w:val="20"/>
          <w:szCs w:val="20"/>
        </w:rPr>
      </w:pPr>
    </w:p>
    <w:sectPr w:rsidR="00CA4D82" w:rsidRPr="00C74A12">
      <w:headerReference w:type="default" r:id="rId38"/>
      <w:footerReference w:type="default" r:id="rId3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09821" w14:textId="77777777" w:rsidR="0049730F" w:rsidRDefault="0049730F" w:rsidP="005F6D11">
      <w:r>
        <w:separator/>
      </w:r>
    </w:p>
  </w:endnote>
  <w:endnote w:type="continuationSeparator" w:id="0">
    <w:p w14:paraId="7B2A56B8" w14:textId="77777777" w:rsidR="0049730F" w:rsidRDefault="0049730F" w:rsidP="005F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512C6" w14:textId="5D6F450B" w:rsidR="00EB7902" w:rsidRDefault="00EB7902" w:rsidP="005F6D11">
    <w:pPr>
      <w:pStyle w:val="Rodap"/>
      <w:jc w:val="center"/>
    </w:pPr>
  </w:p>
  <w:p w14:paraId="069E1C96" w14:textId="77777777" w:rsidR="00EB7902" w:rsidRDefault="00EB790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6AEE6" w14:textId="77777777" w:rsidR="0049730F" w:rsidRDefault="0049730F" w:rsidP="005F6D11">
      <w:r>
        <w:separator/>
      </w:r>
    </w:p>
  </w:footnote>
  <w:footnote w:type="continuationSeparator" w:id="0">
    <w:p w14:paraId="791DCCAA" w14:textId="77777777" w:rsidR="0049730F" w:rsidRDefault="0049730F" w:rsidP="005F6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314029943"/>
      <w:docPartObj>
        <w:docPartGallery w:val="Page Numbers (Top of Page)"/>
        <w:docPartUnique/>
      </w:docPartObj>
    </w:sdtPr>
    <w:sdtEndPr/>
    <w:sdtContent>
      <w:p w14:paraId="3D0E4567" w14:textId="1997FBD3" w:rsidR="002D3766" w:rsidRPr="002D3766" w:rsidRDefault="002D3766">
        <w:pPr>
          <w:pStyle w:val="Cabealho"/>
          <w:rPr>
            <w:sz w:val="20"/>
            <w:szCs w:val="20"/>
          </w:rPr>
        </w:pPr>
        <w:r w:rsidRPr="002D3766">
          <w:rPr>
            <w:sz w:val="20"/>
            <w:szCs w:val="20"/>
          </w:rPr>
          <w:fldChar w:fldCharType="begin"/>
        </w:r>
        <w:r w:rsidRPr="002D3766">
          <w:rPr>
            <w:sz w:val="20"/>
            <w:szCs w:val="20"/>
          </w:rPr>
          <w:instrText>PAGE   \* MERGEFORMAT</w:instrText>
        </w:r>
        <w:r w:rsidRPr="002D3766">
          <w:rPr>
            <w:sz w:val="20"/>
            <w:szCs w:val="20"/>
          </w:rPr>
          <w:fldChar w:fldCharType="separate"/>
        </w:r>
        <w:r w:rsidR="004874E5">
          <w:rPr>
            <w:noProof/>
            <w:sz w:val="20"/>
            <w:szCs w:val="20"/>
          </w:rPr>
          <w:t>2</w:t>
        </w:r>
        <w:r w:rsidRPr="002D3766">
          <w:rPr>
            <w:sz w:val="20"/>
            <w:szCs w:val="20"/>
          </w:rPr>
          <w:fldChar w:fldCharType="end"/>
        </w:r>
      </w:p>
    </w:sdtContent>
  </w:sdt>
  <w:p w14:paraId="26B17647" w14:textId="77777777" w:rsidR="00EB7902" w:rsidRDefault="00EB790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2ACA"/>
    <w:multiLevelType w:val="hybridMultilevel"/>
    <w:tmpl w:val="6A98ACAA"/>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1" w15:restartNumberingAfterBreak="0">
    <w:nsid w:val="0B5B4FFA"/>
    <w:multiLevelType w:val="hybridMultilevel"/>
    <w:tmpl w:val="EDE8639C"/>
    <w:lvl w:ilvl="0" w:tplc="9328CF1C">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D245ADF"/>
    <w:multiLevelType w:val="hybridMultilevel"/>
    <w:tmpl w:val="5CF229B2"/>
    <w:lvl w:ilvl="0" w:tplc="6FD8493C">
      <w:start w:val="1"/>
      <w:numFmt w:val="decimal"/>
      <w:lvlText w:val="2.%1."/>
      <w:lvlJc w:val="left"/>
      <w:pPr>
        <w:tabs>
          <w:tab w:val="num" w:pos="2835"/>
        </w:tabs>
        <w:ind w:left="2835" w:hanging="567"/>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58A6485A">
      <w:start w:val="1"/>
      <w:numFmt w:val="decimal"/>
      <w:lvlText w:val="2.%4."/>
      <w:lvlJc w:val="left"/>
      <w:pPr>
        <w:tabs>
          <w:tab w:val="num" w:pos="2835"/>
        </w:tabs>
        <w:ind w:left="2835" w:hanging="567"/>
      </w:pPr>
      <w:rPr>
        <w:rFonts w:hint="default"/>
        <w:b/>
        <w:i w:val="0"/>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FF27BA0"/>
    <w:multiLevelType w:val="hybridMultilevel"/>
    <w:tmpl w:val="823831AE"/>
    <w:lvl w:ilvl="0" w:tplc="43428C8C">
      <w:start w:val="6"/>
      <w:numFmt w:val="decimal"/>
      <w:lvlText w:val="%1"/>
      <w:lvlJc w:val="left"/>
      <w:pPr>
        <w:ind w:left="2640" w:hanging="360"/>
      </w:pPr>
      <w:rPr>
        <w:rFonts w:hint="default"/>
      </w:rPr>
    </w:lvl>
    <w:lvl w:ilvl="1" w:tplc="04160019" w:tentative="1">
      <w:start w:val="1"/>
      <w:numFmt w:val="lowerLetter"/>
      <w:lvlText w:val="%2."/>
      <w:lvlJc w:val="left"/>
      <w:pPr>
        <w:ind w:left="3360" w:hanging="360"/>
      </w:pPr>
    </w:lvl>
    <w:lvl w:ilvl="2" w:tplc="0416001B" w:tentative="1">
      <w:start w:val="1"/>
      <w:numFmt w:val="lowerRoman"/>
      <w:lvlText w:val="%3."/>
      <w:lvlJc w:val="right"/>
      <w:pPr>
        <w:ind w:left="4080" w:hanging="180"/>
      </w:pPr>
    </w:lvl>
    <w:lvl w:ilvl="3" w:tplc="0416000F" w:tentative="1">
      <w:start w:val="1"/>
      <w:numFmt w:val="decimal"/>
      <w:lvlText w:val="%4."/>
      <w:lvlJc w:val="left"/>
      <w:pPr>
        <w:ind w:left="4800" w:hanging="360"/>
      </w:pPr>
    </w:lvl>
    <w:lvl w:ilvl="4" w:tplc="04160019" w:tentative="1">
      <w:start w:val="1"/>
      <w:numFmt w:val="lowerLetter"/>
      <w:lvlText w:val="%5."/>
      <w:lvlJc w:val="left"/>
      <w:pPr>
        <w:ind w:left="5520" w:hanging="360"/>
      </w:pPr>
    </w:lvl>
    <w:lvl w:ilvl="5" w:tplc="0416001B" w:tentative="1">
      <w:start w:val="1"/>
      <w:numFmt w:val="lowerRoman"/>
      <w:lvlText w:val="%6."/>
      <w:lvlJc w:val="right"/>
      <w:pPr>
        <w:ind w:left="6240" w:hanging="180"/>
      </w:pPr>
    </w:lvl>
    <w:lvl w:ilvl="6" w:tplc="0416000F" w:tentative="1">
      <w:start w:val="1"/>
      <w:numFmt w:val="decimal"/>
      <w:lvlText w:val="%7."/>
      <w:lvlJc w:val="left"/>
      <w:pPr>
        <w:ind w:left="6960" w:hanging="360"/>
      </w:pPr>
    </w:lvl>
    <w:lvl w:ilvl="7" w:tplc="04160019" w:tentative="1">
      <w:start w:val="1"/>
      <w:numFmt w:val="lowerLetter"/>
      <w:lvlText w:val="%8."/>
      <w:lvlJc w:val="left"/>
      <w:pPr>
        <w:ind w:left="7680" w:hanging="360"/>
      </w:pPr>
    </w:lvl>
    <w:lvl w:ilvl="8" w:tplc="0416001B" w:tentative="1">
      <w:start w:val="1"/>
      <w:numFmt w:val="lowerRoman"/>
      <w:lvlText w:val="%9."/>
      <w:lvlJc w:val="right"/>
      <w:pPr>
        <w:ind w:left="8400" w:hanging="180"/>
      </w:pPr>
    </w:lvl>
  </w:abstractNum>
  <w:abstractNum w:abstractNumId="4" w15:restartNumberingAfterBreak="0">
    <w:nsid w:val="112B533C"/>
    <w:multiLevelType w:val="hybridMultilevel"/>
    <w:tmpl w:val="76086FDE"/>
    <w:lvl w:ilvl="0" w:tplc="701C4AC0">
      <w:start w:val="1"/>
      <w:numFmt w:val="decimal"/>
      <w:lvlText w:val="2.1.%1."/>
      <w:lvlJc w:val="left"/>
      <w:pPr>
        <w:tabs>
          <w:tab w:val="num" w:pos="2835"/>
        </w:tabs>
        <w:ind w:left="2835" w:hanging="567"/>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701C4AC0">
      <w:start w:val="1"/>
      <w:numFmt w:val="decimal"/>
      <w:lvlText w:val="2.1.%4."/>
      <w:lvlJc w:val="left"/>
      <w:pPr>
        <w:tabs>
          <w:tab w:val="num" w:pos="3087"/>
        </w:tabs>
        <w:ind w:left="3087" w:hanging="567"/>
      </w:pPr>
      <w:rPr>
        <w:rFonts w:hint="default"/>
        <w:b/>
        <w:i w:val="0"/>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AC35BC2"/>
    <w:multiLevelType w:val="hybridMultilevel"/>
    <w:tmpl w:val="8CE83C34"/>
    <w:lvl w:ilvl="0" w:tplc="0AAE1C0A">
      <w:start w:val="2"/>
      <w:numFmt w:val="decimal"/>
      <w:lvlText w:val="2.%1."/>
      <w:lvlJc w:val="left"/>
      <w:pPr>
        <w:tabs>
          <w:tab w:val="num" w:pos="2835"/>
        </w:tabs>
        <w:ind w:left="2835" w:hanging="567"/>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9ED26102">
      <w:start w:val="2"/>
      <w:numFmt w:val="decimal"/>
      <w:lvlText w:val="2.%4."/>
      <w:lvlJc w:val="left"/>
      <w:pPr>
        <w:tabs>
          <w:tab w:val="num" w:pos="2835"/>
        </w:tabs>
        <w:ind w:left="2835" w:hanging="567"/>
      </w:pPr>
      <w:rPr>
        <w:rFonts w:hint="default"/>
        <w:b/>
        <w:i w:val="0"/>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3670356C"/>
    <w:multiLevelType w:val="hybridMultilevel"/>
    <w:tmpl w:val="CD2A6448"/>
    <w:lvl w:ilvl="0" w:tplc="1B749C52">
      <w:start w:val="1"/>
      <w:numFmt w:val="decimal"/>
      <w:lvlText w:val="2.2.%1."/>
      <w:lvlJc w:val="left"/>
      <w:pPr>
        <w:tabs>
          <w:tab w:val="num" w:pos="2835"/>
        </w:tabs>
        <w:ind w:left="2835" w:hanging="567"/>
      </w:pPr>
      <w:rPr>
        <w:rFonts w:hint="default"/>
        <w:b/>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3B3A4D7A"/>
    <w:multiLevelType w:val="hybridMultilevel"/>
    <w:tmpl w:val="0742F3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4E644DA"/>
    <w:multiLevelType w:val="hybridMultilevel"/>
    <w:tmpl w:val="326A7234"/>
    <w:lvl w:ilvl="0" w:tplc="0416000F">
      <w:start w:val="1"/>
      <w:numFmt w:val="decimal"/>
      <w:lvlText w:val="%1."/>
      <w:lvlJc w:val="left"/>
      <w:pPr>
        <w:tabs>
          <w:tab w:val="num" w:pos="2835"/>
        </w:tabs>
        <w:ind w:left="2835" w:hanging="567"/>
      </w:pPr>
      <w:rPr>
        <w:rFonts w:hint="default"/>
      </w:rPr>
    </w:lvl>
    <w:lvl w:ilvl="1" w:tplc="04160019" w:tentative="1">
      <w:start w:val="1"/>
      <w:numFmt w:val="lowerLetter"/>
      <w:lvlText w:val="%2."/>
      <w:lvlJc w:val="left"/>
      <w:pPr>
        <w:tabs>
          <w:tab w:val="num" w:pos="3348"/>
        </w:tabs>
        <w:ind w:left="3348" w:hanging="360"/>
      </w:pPr>
    </w:lvl>
    <w:lvl w:ilvl="2" w:tplc="0416001B" w:tentative="1">
      <w:start w:val="1"/>
      <w:numFmt w:val="lowerRoman"/>
      <w:lvlText w:val="%3."/>
      <w:lvlJc w:val="right"/>
      <w:pPr>
        <w:tabs>
          <w:tab w:val="num" w:pos="4068"/>
        </w:tabs>
        <w:ind w:left="4068" w:hanging="180"/>
      </w:pPr>
    </w:lvl>
    <w:lvl w:ilvl="3" w:tplc="0416000F" w:tentative="1">
      <w:start w:val="1"/>
      <w:numFmt w:val="decimal"/>
      <w:lvlText w:val="%4."/>
      <w:lvlJc w:val="left"/>
      <w:pPr>
        <w:tabs>
          <w:tab w:val="num" w:pos="4788"/>
        </w:tabs>
        <w:ind w:left="4788" w:hanging="360"/>
      </w:pPr>
    </w:lvl>
    <w:lvl w:ilvl="4" w:tplc="04160019" w:tentative="1">
      <w:start w:val="1"/>
      <w:numFmt w:val="lowerLetter"/>
      <w:lvlText w:val="%5."/>
      <w:lvlJc w:val="left"/>
      <w:pPr>
        <w:tabs>
          <w:tab w:val="num" w:pos="5508"/>
        </w:tabs>
        <w:ind w:left="5508" w:hanging="360"/>
      </w:pPr>
    </w:lvl>
    <w:lvl w:ilvl="5" w:tplc="0416001B" w:tentative="1">
      <w:start w:val="1"/>
      <w:numFmt w:val="lowerRoman"/>
      <w:lvlText w:val="%6."/>
      <w:lvlJc w:val="right"/>
      <w:pPr>
        <w:tabs>
          <w:tab w:val="num" w:pos="6228"/>
        </w:tabs>
        <w:ind w:left="6228" w:hanging="180"/>
      </w:pPr>
    </w:lvl>
    <w:lvl w:ilvl="6" w:tplc="0416000F" w:tentative="1">
      <w:start w:val="1"/>
      <w:numFmt w:val="decimal"/>
      <w:lvlText w:val="%7."/>
      <w:lvlJc w:val="left"/>
      <w:pPr>
        <w:tabs>
          <w:tab w:val="num" w:pos="6948"/>
        </w:tabs>
        <w:ind w:left="6948" w:hanging="360"/>
      </w:pPr>
    </w:lvl>
    <w:lvl w:ilvl="7" w:tplc="04160019" w:tentative="1">
      <w:start w:val="1"/>
      <w:numFmt w:val="lowerLetter"/>
      <w:lvlText w:val="%8."/>
      <w:lvlJc w:val="left"/>
      <w:pPr>
        <w:tabs>
          <w:tab w:val="num" w:pos="7668"/>
        </w:tabs>
        <w:ind w:left="7668" w:hanging="360"/>
      </w:pPr>
    </w:lvl>
    <w:lvl w:ilvl="8" w:tplc="0416001B" w:tentative="1">
      <w:start w:val="1"/>
      <w:numFmt w:val="lowerRoman"/>
      <w:lvlText w:val="%9."/>
      <w:lvlJc w:val="right"/>
      <w:pPr>
        <w:tabs>
          <w:tab w:val="num" w:pos="8388"/>
        </w:tabs>
        <w:ind w:left="8388" w:hanging="180"/>
      </w:pPr>
    </w:lvl>
  </w:abstractNum>
  <w:abstractNum w:abstractNumId="9" w15:restartNumberingAfterBreak="0">
    <w:nsid w:val="61A845D1"/>
    <w:multiLevelType w:val="hybridMultilevel"/>
    <w:tmpl w:val="32A08576"/>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10" w15:restartNumberingAfterBreak="0">
    <w:nsid w:val="77B3539B"/>
    <w:multiLevelType w:val="hybridMultilevel"/>
    <w:tmpl w:val="5A8E6058"/>
    <w:lvl w:ilvl="0" w:tplc="983EE726">
      <w:start w:val="1"/>
      <w:numFmt w:val="decimal"/>
      <w:lvlText w:val="%1."/>
      <w:lvlJc w:val="left"/>
      <w:pPr>
        <w:tabs>
          <w:tab w:val="num" w:pos="2700"/>
        </w:tabs>
        <w:ind w:left="2700" w:hanging="360"/>
      </w:pPr>
      <w:rPr>
        <w:rFonts w:hint="default"/>
      </w:rPr>
    </w:lvl>
    <w:lvl w:ilvl="1" w:tplc="04160019" w:tentative="1">
      <w:start w:val="1"/>
      <w:numFmt w:val="lowerLetter"/>
      <w:lvlText w:val="%2."/>
      <w:lvlJc w:val="left"/>
      <w:pPr>
        <w:tabs>
          <w:tab w:val="num" w:pos="3420"/>
        </w:tabs>
        <w:ind w:left="3420" w:hanging="360"/>
      </w:pPr>
    </w:lvl>
    <w:lvl w:ilvl="2" w:tplc="0416001B" w:tentative="1">
      <w:start w:val="1"/>
      <w:numFmt w:val="lowerRoman"/>
      <w:lvlText w:val="%3."/>
      <w:lvlJc w:val="right"/>
      <w:pPr>
        <w:tabs>
          <w:tab w:val="num" w:pos="4140"/>
        </w:tabs>
        <w:ind w:left="4140" w:hanging="180"/>
      </w:pPr>
    </w:lvl>
    <w:lvl w:ilvl="3" w:tplc="0416000F" w:tentative="1">
      <w:start w:val="1"/>
      <w:numFmt w:val="decimal"/>
      <w:lvlText w:val="%4."/>
      <w:lvlJc w:val="left"/>
      <w:pPr>
        <w:tabs>
          <w:tab w:val="num" w:pos="4860"/>
        </w:tabs>
        <w:ind w:left="4860" w:hanging="360"/>
      </w:pPr>
    </w:lvl>
    <w:lvl w:ilvl="4" w:tplc="04160019" w:tentative="1">
      <w:start w:val="1"/>
      <w:numFmt w:val="lowerLetter"/>
      <w:lvlText w:val="%5."/>
      <w:lvlJc w:val="left"/>
      <w:pPr>
        <w:tabs>
          <w:tab w:val="num" w:pos="5580"/>
        </w:tabs>
        <w:ind w:left="5580" w:hanging="360"/>
      </w:pPr>
    </w:lvl>
    <w:lvl w:ilvl="5" w:tplc="0416001B" w:tentative="1">
      <w:start w:val="1"/>
      <w:numFmt w:val="lowerRoman"/>
      <w:lvlText w:val="%6."/>
      <w:lvlJc w:val="right"/>
      <w:pPr>
        <w:tabs>
          <w:tab w:val="num" w:pos="6300"/>
        </w:tabs>
        <w:ind w:left="6300" w:hanging="180"/>
      </w:pPr>
    </w:lvl>
    <w:lvl w:ilvl="6" w:tplc="0416000F" w:tentative="1">
      <w:start w:val="1"/>
      <w:numFmt w:val="decimal"/>
      <w:lvlText w:val="%7."/>
      <w:lvlJc w:val="left"/>
      <w:pPr>
        <w:tabs>
          <w:tab w:val="num" w:pos="7020"/>
        </w:tabs>
        <w:ind w:left="7020" w:hanging="360"/>
      </w:pPr>
    </w:lvl>
    <w:lvl w:ilvl="7" w:tplc="04160019" w:tentative="1">
      <w:start w:val="1"/>
      <w:numFmt w:val="lowerLetter"/>
      <w:lvlText w:val="%8."/>
      <w:lvlJc w:val="left"/>
      <w:pPr>
        <w:tabs>
          <w:tab w:val="num" w:pos="7740"/>
        </w:tabs>
        <w:ind w:left="7740" w:hanging="360"/>
      </w:pPr>
    </w:lvl>
    <w:lvl w:ilvl="8" w:tplc="0416001B" w:tentative="1">
      <w:start w:val="1"/>
      <w:numFmt w:val="lowerRoman"/>
      <w:lvlText w:val="%9."/>
      <w:lvlJc w:val="right"/>
      <w:pPr>
        <w:tabs>
          <w:tab w:val="num" w:pos="8460"/>
        </w:tabs>
        <w:ind w:left="8460" w:hanging="180"/>
      </w:pPr>
    </w:lvl>
  </w:abstractNum>
  <w:abstractNum w:abstractNumId="11" w15:restartNumberingAfterBreak="0">
    <w:nsid w:val="7B973387"/>
    <w:multiLevelType w:val="hybridMultilevel"/>
    <w:tmpl w:val="43DA8938"/>
    <w:lvl w:ilvl="0" w:tplc="7DFC9760">
      <w:start w:val="1"/>
      <w:numFmt w:val="upperLetter"/>
      <w:lvlText w:val="(%1)"/>
      <w:lvlJc w:val="left"/>
      <w:pPr>
        <w:tabs>
          <w:tab w:val="num" w:pos="2835"/>
        </w:tabs>
        <w:ind w:left="2835" w:hanging="567"/>
      </w:pPr>
      <w:rPr>
        <w:rFonts w:hint="default"/>
      </w:rPr>
    </w:lvl>
    <w:lvl w:ilvl="1" w:tplc="04160019" w:tentative="1">
      <w:start w:val="1"/>
      <w:numFmt w:val="lowerLetter"/>
      <w:lvlText w:val="%2."/>
      <w:lvlJc w:val="left"/>
      <w:pPr>
        <w:tabs>
          <w:tab w:val="num" w:pos="3348"/>
        </w:tabs>
        <w:ind w:left="3348" w:hanging="360"/>
      </w:pPr>
    </w:lvl>
    <w:lvl w:ilvl="2" w:tplc="0416001B" w:tentative="1">
      <w:start w:val="1"/>
      <w:numFmt w:val="lowerRoman"/>
      <w:lvlText w:val="%3."/>
      <w:lvlJc w:val="right"/>
      <w:pPr>
        <w:tabs>
          <w:tab w:val="num" w:pos="4068"/>
        </w:tabs>
        <w:ind w:left="4068" w:hanging="180"/>
      </w:pPr>
    </w:lvl>
    <w:lvl w:ilvl="3" w:tplc="0416000F" w:tentative="1">
      <w:start w:val="1"/>
      <w:numFmt w:val="decimal"/>
      <w:lvlText w:val="%4."/>
      <w:lvlJc w:val="left"/>
      <w:pPr>
        <w:tabs>
          <w:tab w:val="num" w:pos="4788"/>
        </w:tabs>
        <w:ind w:left="4788" w:hanging="360"/>
      </w:pPr>
    </w:lvl>
    <w:lvl w:ilvl="4" w:tplc="04160019" w:tentative="1">
      <w:start w:val="1"/>
      <w:numFmt w:val="lowerLetter"/>
      <w:lvlText w:val="%5."/>
      <w:lvlJc w:val="left"/>
      <w:pPr>
        <w:tabs>
          <w:tab w:val="num" w:pos="5508"/>
        </w:tabs>
        <w:ind w:left="5508" w:hanging="360"/>
      </w:pPr>
    </w:lvl>
    <w:lvl w:ilvl="5" w:tplc="0416001B" w:tentative="1">
      <w:start w:val="1"/>
      <w:numFmt w:val="lowerRoman"/>
      <w:lvlText w:val="%6."/>
      <w:lvlJc w:val="right"/>
      <w:pPr>
        <w:tabs>
          <w:tab w:val="num" w:pos="6228"/>
        </w:tabs>
        <w:ind w:left="6228" w:hanging="180"/>
      </w:pPr>
    </w:lvl>
    <w:lvl w:ilvl="6" w:tplc="0416000F" w:tentative="1">
      <w:start w:val="1"/>
      <w:numFmt w:val="decimal"/>
      <w:lvlText w:val="%7."/>
      <w:lvlJc w:val="left"/>
      <w:pPr>
        <w:tabs>
          <w:tab w:val="num" w:pos="6948"/>
        </w:tabs>
        <w:ind w:left="6948" w:hanging="360"/>
      </w:pPr>
    </w:lvl>
    <w:lvl w:ilvl="7" w:tplc="04160019" w:tentative="1">
      <w:start w:val="1"/>
      <w:numFmt w:val="lowerLetter"/>
      <w:lvlText w:val="%8."/>
      <w:lvlJc w:val="left"/>
      <w:pPr>
        <w:tabs>
          <w:tab w:val="num" w:pos="7668"/>
        </w:tabs>
        <w:ind w:left="7668" w:hanging="360"/>
      </w:pPr>
    </w:lvl>
    <w:lvl w:ilvl="8" w:tplc="0416001B" w:tentative="1">
      <w:start w:val="1"/>
      <w:numFmt w:val="lowerRoman"/>
      <w:lvlText w:val="%9."/>
      <w:lvlJc w:val="right"/>
      <w:pPr>
        <w:tabs>
          <w:tab w:val="num" w:pos="8388"/>
        </w:tabs>
        <w:ind w:left="8388" w:hanging="180"/>
      </w:pPr>
    </w:lvl>
  </w:abstractNum>
  <w:num w:numId="1">
    <w:abstractNumId w:val="11"/>
  </w:num>
  <w:num w:numId="2">
    <w:abstractNumId w:val="2"/>
  </w:num>
  <w:num w:numId="3">
    <w:abstractNumId w:val="4"/>
  </w:num>
  <w:num w:numId="4">
    <w:abstractNumId w:val="5"/>
  </w:num>
  <w:num w:numId="5">
    <w:abstractNumId w:val="6"/>
  </w:num>
  <w:num w:numId="6">
    <w:abstractNumId w:val="9"/>
  </w:num>
  <w:num w:numId="7">
    <w:abstractNumId w:val="10"/>
  </w:num>
  <w:num w:numId="8">
    <w:abstractNumId w:val="1"/>
  </w:num>
  <w:num w:numId="9">
    <w:abstractNumId w:val="0"/>
  </w:num>
  <w:num w:numId="10">
    <w:abstractNumId w:val="7"/>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D11"/>
    <w:rsid w:val="00000AB7"/>
    <w:rsid w:val="00001EB9"/>
    <w:rsid w:val="00010373"/>
    <w:rsid w:val="00022F3D"/>
    <w:rsid w:val="00030191"/>
    <w:rsid w:val="00030ECC"/>
    <w:rsid w:val="00033FDC"/>
    <w:rsid w:val="00034E37"/>
    <w:rsid w:val="00042E04"/>
    <w:rsid w:val="00044ADF"/>
    <w:rsid w:val="00044E20"/>
    <w:rsid w:val="00046FB8"/>
    <w:rsid w:val="0005676E"/>
    <w:rsid w:val="00063568"/>
    <w:rsid w:val="00065A9C"/>
    <w:rsid w:val="00067690"/>
    <w:rsid w:val="00070732"/>
    <w:rsid w:val="00072271"/>
    <w:rsid w:val="000753D9"/>
    <w:rsid w:val="00080611"/>
    <w:rsid w:val="00082D36"/>
    <w:rsid w:val="000833D4"/>
    <w:rsid w:val="000A0BBC"/>
    <w:rsid w:val="000A3207"/>
    <w:rsid w:val="000A5B01"/>
    <w:rsid w:val="000A7513"/>
    <w:rsid w:val="000C1849"/>
    <w:rsid w:val="000C294E"/>
    <w:rsid w:val="000D0715"/>
    <w:rsid w:val="000D140C"/>
    <w:rsid w:val="000D35E6"/>
    <w:rsid w:val="000E0516"/>
    <w:rsid w:val="000E1B7D"/>
    <w:rsid w:val="000F61CA"/>
    <w:rsid w:val="00102715"/>
    <w:rsid w:val="001056FE"/>
    <w:rsid w:val="0011052A"/>
    <w:rsid w:val="001237EA"/>
    <w:rsid w:val="001269DB"/>
    <w:rsid w:val="001330BB"/>
    <w:rsid w:val="00135178"/>
    <w:rsid w:val="001357AF"/>
    <w:rsid w:val="00141861"/>
    <w:rsid w:val="00146737"/>
    <w:rsid w:val="00146C92"/>
    <w:rsid w:val="00163277"/>
    <w:rsid w:val="0016489C"/>
    <w:rsid w:val="00170304"/>
    <w:rsid w:val="00170A00"/>
    <w:rsid w:val="00173045"/>
    <w:rsid w:val="00174726"/>
    <w:rsid w:val="0017648F"/>
    <w:rsid w:val="00182820"/>
    <w:rsid w:val="00186591"/>
    <w:rsid w:val="00186BF9"/>
    <w:rsid w:val="00190638"/>
    <w:rsid w:val="001934C6"/>
    <w:rsid w:val="00194BD2"/>
    <w:rsid w:val="00194C2B"/>
    <w:rsid w:val="00196EB4"/>
    <w:rsid w:val="001A1DFC"/>
    <w:rsid w:val="001A30E6"/>
    <w:rsid w:val="001A56E8"/>
    <w:rsid w:val="001B1C75"/>
    <w:rsid w:val="001B56CE"/>
    <w:rsid w:val="001C3AB1"/>
    <w:rsid w:val="001D15C3"/>
    <w:rsid w:val="001D3B2D"/>
    <w:rsid w:val="001E7222"/>
    <w:rsid w:val="001F0F9C"/>
    <w:rsid w:val="00200DE1"/>
    <w:rsid w:val="002035EA"/>
    <w:rsid w:val="00204BED"/>
    <w:rsid w:val="00214CB8"/>
    <w:rsid w:val="00215875"/>
    <w:rsid w:val="00224A21"/>
    <w:rsid w:val="00233D77"/>
    <w:rsid w:val="002538F1"/>
    <w:rsid w:val="00261583"/>
    <w:rsid w:val="00265A2B"/>
    <w:rsid w:val="00275667"/>
    <w:rsid w:val="00275E01"/>
    <w:rsid w:val="00280581"/>
    <w:rsid w:val="00284F00"/>
    <w:rsid w:val="00286420"/>
    <w:rsid w:val="00290D1D"/>
    <w:rsid w:val="00291EED"/>
    <w:rsid w:val="00295B87"/>
    <w:rsid w:val="002B5F2B"/>
    <w:rsid w:val="002B7210"/>
    <w:rsid w:val="002D1855"/>
    <w:rsid w:val="002D2957"/>
    <w:rsid w:val="002D3766"/>
    <w:rsid w:val="002E087F"/>
    <w:rsid w:val="002E0B16"/>
    <w:rsid w:val="002E2A1F"/>
    <w:rsid w:val="002E6A26"/>
    <w:rsid w:val="002E6B83"/>
    <w:rsid w:val="002F4DF5"/>
    <w:rsid w:val="002F6EB6"/>
    <w:rsid w:val="00301625"/>
    <w:rsid w:val="00322365"/>
    <w:rsid w:val="003227B1"/>
    <w:rsid w:val="00325DC7"/>
    <w:rsid w:val="0033060D"/>
    <w:rsid w:val="003318E5"/>
    <w:rsid w:val="003330A7"/>
    <w:rsid w:val="0033550B"/>
    <w:rsid w:val="00336695"/>
    <w:rsid w:val="00347762"/>
    <w:rsid w:val="00351476"/>
    <w:rsid w:val="00351DCE"/>
    <w:rsid w:val="00352E46"/>
    <w:rsid w:val="00361ED0"/>
    <w:rsid w:val="00367798"/>
    <w:rsid w:val="003744C6"/>
    <w:rsid w:val="00383B5F"/>
    <w:rsid w:val="00386591"/>
    <w:rsid w:val="00386F24"/>
    <w:rsid w:val="00396731"/>
    <w:rsid w:val="00396FB5"/>
    <w:rsid w:val="003970AB"/>
    <w:rsid w:val="003A1CF3"/>
    <w:rsid w:val="003A27DC"/>
    <w:rsid w:val="003A30E6"/>
    <w:rsid w:val="003A3BA0"/>
    <w:rsid w:val="003A4652"/>
    <w:rsid w:val="003B496E"/>
    <w:rsid w:val="003C0701"/>
    <w:rsid w:val="003C76A0"/>
    <w:rsid w:val="003C7BB8"/>
    <w:rsid w:val="003D5C87"/>
    <w:rsid w:val="003E50AD"/>
    <w:rsid w:val="003E79DF"/>
    <w:rsid w:val="003F4012"/>
    <w:rsid w:val="003F6676"/>
    <w:rsid w:val="00401350"/>
    <w:rsid w:val="00404D56"/>
    <w:rsid w:val="00407D32"/>
    <w:rsid w:val="004153FF"/>
    <w:rsid w:val="00424FD8"/>
    <w:rsid w:val="00426639"/>
    <w:rsid w:val="00435EAA"/>
    <w:rsid w:val="004428BC"/>
    <w:rsid w:val="00446ACD"/>
    <w:rsid w:val="00446DF0"/>
    <w:rsid w:val="00451F49"/>
    <w:rsid w:val="004530FA"/>
    <w:rsid w:val="00461BED"/>
    <w:rsid w:val="00463866"/>
    <w:rsid w:val="00464B93"/>
    <w:rsid w:val="004704A1"/>
    <w:rsid w:val="00472C1C"/>
    <w:rsid w:val="00477357"/>
    <w:rsid w:val="0047755D"/>
    <w:rsid w:val="00485EDA"/>
    <w:rsid w:val="00486864"/>
    <w:rsid w:val="0048693F"/>
    <w:rsid w:val="004874E5"/>
    <w:rsid w:val="0049730F"/>
    <w:rsid w:val="004A537C"/>
    <w:rsid w:val="004B6A01"/>
    <w:rsid w:val="004D1D6F"/>
    <w:rsid w:val="004D47AA"/>
    <w:rsid w:val="004E4E36"/>
    <w:rsid w:val="004F18B4"/>
    <w:rsid w:val="004F5716"/>
    <w:rsid w:val="00506896"/>
    <w:rsid w:val="00506D68"/>
    <w:rsid w:val="00510774"/>
    <w:rsid w:val="00511B21"/>
    <w:rsid w:val="00512CDC"/>
    <w:rsid w:val="0051308F"/>
    <w:rsid w:val="00517D37"/>
    <w:rsid w:val="005209F5"/>
    <w:rsid w:val="00530BF4"/>
    <w:rsid w:val="00531495"/>
    <w:rsid w:val="00540EA3"/>
    <w:rsid w:val="00551F8C"/>
    <w:rsid w:val="005568AB"/>
    <w:rsid w:val="0056151C"/>
    <w:rsid w:val="00562030"/>
    <w:rsid w:val="005625EB"/>
    <w:rsid w:val="00564ECF"/>
    <w:rsid w:val="0057188E"/>
    <w:rsid w:val="00571F34"/>
    <w:rsid w:val="00581580"/>
    <w:rsid w:val="0058382E"/>
    <w:rsid w:val="00583B59"/>
    <w:rsid w:val="00587EDB"/>
    <w:rsid w:val="00593D59"/>
    <w:rsid w:val="00594486"/>
    <w:rsid w:val="005B026A"/>
    <w:rsid w:val="005C67F8"/>
    <w:rsid w:val="005C698A"/>
    <w:rsid w:val="005D1928"/>
    <w:rsid w:val="005E1C0B"/>
    <w:rsid w:val="005F6085"/>
    <w:rsid w:val="005F6D11"/>
    <w:rsid w:val="005F7711"/>
    <w:rsid w:val="005F7A66"/>
    <w:rsid w:val="006026C1"/>
    <w:rsid w:val="0061726F"/>
    <w:rsid w:val="00625661"/>
    <w:rsid w:val="0063707D"/>
    <w:rsid w:val="00644D83"/>
    <w:rsid w:val="0065172D"/>
    <w:rsid w:val="00653246"/>
    <w:rsid w:val="0066079F"/>
    <w:rsid w:val="006654CF"/>
    <w:rsid w:val="00670118"/>
    <w:rsid w:val="0067104F"/>
    <w:rsid w:val="006713C5"/>
    <w:rsid w:val="006713D2"/>
    <w:rsid w:val="006746A5"/>
    <w:rsid w:val="006879FF"/>
    <w:rsid w:val="00697D7B"/>
    <w:rsid w:val="006B71AB"/>
    <w:rsid w:val="006C147C"/>
    <w:rsid w:val="006C2BA6"/>
    <w:rsid w:val="006D03A3"/>
    <w:rsid w:val="006D0D18"/>
    <w:rsid w:val="006D597B"/>
    <w:rsid w:val="006E2248"/>
    <w:rsid w:val="006E4B1C"/>
    <w:rsid w:val="006E7C08"/>
    <w:rsid w:val="006F301F"/>
    <w:rsid w:val="006F3B4A"/>
    <w:rsid w:val="00703BBE"/>
    <w:rsid w:val="00706A32"/>
    <w:rsid w:val="00713368"/>
    <w:rsid w:val="007141D3"/>
    <w:rsid w:val="0071515A"/>
    <w:rsid w:val="00715423"/>
    <w:rsid w:val="00730952"/>
    <w:rsid w:val="007314EB"/>
    <w:rsid w:val="00732CA8"/>
    <w:rsid w:val="0077465F"/>
    <w:rsid w:val="00774E1C"/>
    <w:rsid w:val="00776D23"/>
    <w:rsid w:val="00776F13"/>
    <w:rsid w:val="007805E6"/>
    <w:rsid w:val="007946D8"/>
    <w:rsid w:val="007A480D"/>
    <w:rsid w:val="007A7657"/>
    <w:rsid w:val="007D25FA"/>
    <w:rsid w:val="007E3CC0"/>
    <w:rsid w:val="007E46C4"/>
    <w:rsid w:val="008131AB"/>
    <w:rsid w:val="00820200"/>
    <w:rsid w:val="0082146E"/>
    <w:rsid w:val="0082349C"/>
    <w:rsid w:val="0083102E"/>
    <w:rsid w:val="008404DC"/>
    <w:rsid w:val="00843659"/>
    <w:rsid w:val="0085388E"/>
    <w:rsid w:val="00856A4A"/>
    <w:rsid w:val="008612FF"/>
    <w:rsid w:val="0086240B"/>
    <w:rsid w:val="00864040"/>
    <w:rsid w:val="0086455E"/>
    <w:rsid w:val="00864CDE"/>
    <w:rsid w:val="00867CDF"/>
    <w:rsid w:val="00870FF9"/>
    <w:rsid w:val="008712CA"/>
    <w:rsid w:val="00875B4C"/>
    <w:rsid w:val="00880F72"/>
    <w:rsid w:val="0088658A"/>
    <w:rsid w:val="008877EC"/>
    <w:rsid w:val="00893F53"/>
    <w:rsid w:val="00894FEE"/>
    <w:rsid w:val="008A0D1F"/>
    <w:rsid w:val="008A143F"/>
    <w:rsid w:val="008A2F61"/>
    <w:rsid w:val="008A52F9"/>
    <w:rsid w:val="008B3DDE"/>
    <w:rsid w:val="008B4629"/>
    <w:rsid w:val="008B5D2B"/>
    <w:rsid w:val="008C0038"/>
    <w:rsid w:val="008D267B"/>
    <w:rsid w:val="008D4846"/>
    <w:rsid w:val="008E03C5"/>
    <w:rsid w:val="008E31D0"/>
    <w:rsid w:val="008E3A44"/>
    <w:rsid w:val="008E60DC"/>
    <w:rsid w:val="009106C3"/>
    <w:rsid w:val="00913A4C"/>
    <w:rsid w:val="00914CB9"/>
    <w:rsid w:val="00915BD7"/>
    <w:rsid w:val="0091679E"/>
    <w:rsid w:val="00922E71"/>
    <w:rsid w:val="00923588"/>
    <w:rsid w:val="0093254B"/>
    <w:rsid w:val="00934617"/>
    <w:rsid w:val="00936CB9"/>
    <w:rsid w:val="009467FA"/>
    <w:rsid w:val="009511DB"/>
    <w:rsid w:val="00951DEE"/>
    <w:rsid w:val="00952117"/>
    <w:rsid w:val="00953AB7"/>
    <w:rsid w:val="0095765D"/>
    <w:rsid w:val="009618A2"/>
    <w:rsid w:val="00961EED"/>
    <w:rsid w:val="009629F4"/>
    <w:rsid w:val="009678D4"/>
    <w:rsid w:val="00967E2B"/>
    <w:rsid w:val="00974CD3"/>
    <w:rsid w:val="00982BE6"/>
    <w:rsid w:val="00987227"/>
    <w:rsid w:val="00987C59"/>
    <w:rsid w:val="00997C20"/>
    <w:rsid w:val="009A032C"/>
    <w:rsid w:val="009A07DD"/>
    <w:rsid w:val="009A6B92"/>
    <w:rsid w:val="009C2220"/>
    <w:rsid w:val="009C4701"/>
    <w:rsid w:val="009D2B4A"/>
    <w:rsid w:val="009D5A0F"/>
    <w:rsid w:val="009D6544"/>
    <w:rsid w:val="009E0947"/>
    <w:rsid w:val="009E3A4C"/>
    <w:rsid w:val="009E4C80"/>
    <w:rsid w:val="009E7066"/>
    <w:rsid w:val="009F1135"/>
    <w:rsid w:val="009F2BA4"/>
    <w:rsid w:val="009F7DD7"/>
    <w:rsid w:val="00A00C25"/>
    <w:rsid w:val="00A063DA"/>
    <w:rsid w:val="00A07CC9"/>
    <w:rsid w:val="00A20258"/>
    <w:rsid w:val="00A301C5"/>
    <w:rsid w:val="00A336F2"/>
    <w:rsid w:val="00A33A37"/>
    <w:rsid w:val="00A33F9B"/>
    <w:rsid w:val="00A36308"/>
    <w:rsid w:val="00A36BC5"/>
    <w:rsid w:val="00A40C29"/>
    <w:rsid w:val="00A44AD2"/>
    <w:rsid w:val="00A4556C"/>
    <w:rsid w:val="00A52726"/>
    <w:rsid w:val="00A63635"/>
    <w:rsid w:val="00A64AF5"/>
    <w:rsid w:val="00A657EA"/>
    <w:rsid w:val="00A65E2F"/>
    <w:rsid w:val="00A660E5"/>
    <w:rsid w:val="00A77C23"/>
    <w:rsid w:val="00AA2B12"/>
    <w:rsid w:val="00AA3DA1"/>
    <w:rsid w:val="00AA4C58"/>
    <w:rsid w:val="00AA6B37"/>
    <w:rsid w:val="00AB10CD"/>
    <w:rsid w:val="00AB477C"/>
    <w:rsid w:val="00AC19D9"/>
    <w:rsid w:val="00AC4BB6"/>
    <w:rsid w:val="00AD0104"/>
    <w:rsid w:val="00AD59F9"/>
    <w:rsid w:val="00AD744B"/>
    <w:rsid w:val="00AE0253"/>
    <w:rsid w:val="00AE09DF"/>
    <w:rsid w:val="00AF7FE6"/>
    <w:rsid w:val="00B01DBC"/>
    <w:rsid w:val="00B02838"/>
    <w:rsid w:val="00B033D7"/>
    <w:rsid w:val="00B037A7"/>
    <w:rsid w:val="00B045EC"/>
    <w:rsid w:val="00B05082"/>
    <w:rsid w:val="00B12562"/>
    <w:rsid w:val="00B212B5"/>
    <w:rsid w:val="00B242AC"/>
    <w:rsid w:val="00B30AF7"/>
    <w:rsid w:val="00B367D6"/>
    <w:rsid w:val="00B514EF"/>
    <w:rsid w:val="00B54C3A"/>
    <w:rsid w:val="00B55B01"/>
    <w:rsid w:val="00B563D0"/>
    <w:rsid w:val="00B62B01"/>
    <w:rsid w:val="00B7692C"/>
    <w:rsid w:val="00B84887"/>
    <w:rsid w:val="00B86C80"/>
    <w:rsid w:val="00B87D9B"/>
    <w:rsid w:val="00B9021F"/>
    <w:rsid w:val="00B908C4"/>
    <w:rsid w:val="00B93990"/>
    <w:rsid w:val="00B95F69"/>
    <w:rsid w:val="00B97C18"/>
    <w:rsid w:val="00BA0336"/>
    <w:rsid w:val="00BA6618"/>
    <w:rsid w:val="00BA6AFC"/>
    <w:rsid w:val="00BA798A"/>
    <w:rsid w:val="00BB56A4"/>
    <w:rsid w:val="00BB63AC"/>
    <w:rsid w:val="00BC23E8"/>
    <w:rsid w:val="00BD0A32"/>
    <w:rsid w:val="00BD2EF6"/>
    <w:rsid w:val="00BE1FEF"/>
    <w:rsid w:val="00BF106B"/>
    <w:rsid w:val="00C04A39"/>
    <w:rsid w:val="00C076ED"/>
    <w:rsid w:val="00C15E3D"/>
    <w:rsid w:val="00C21EA3"/>
    <w:rsid w:val="00C228CE"/>
    <w:rsid w:val="00C263C4"/>
    <w:rsid w:val="00C36D7A"/>
    <w:rsid w:val="00C41835"/>
    <w:rsid w:val="00C4256D"/>
    <w:rsid w:val="00C43106"/>
    <w:rsid w:val="00C55E1D"/>
    <w:rsid w:val="00C5784E"/>
    <w:rsid w:val="00C672C1"/>
    <w:rsid w:val="00C71220"/>
    <w:rsid w:val="00C74A12"/>
    <w:rsid w:val="00C83B1E"/>
    <w:rsid w:val="00C9007B"/>
    <w:rsid w:val="00C90EC8"/>
    <w:rsid w:val="00C91564"/>
    <w:rsid w:val="00C94FE1"/>
    <w:rsid w:val="00CA4D82"/>
    <w:rsid w:val="00CA7CE8"/>
    <w:rsid w:val="00CB0A53"/>
    <w:rsid w:val="00CC6CF4"/>
    <w:rsid w:val="00CD076F"/>
    <w:rsid w:val="00CD645C"/>
    <w:rsid w:val="00CD703E"/>
    <w:rsid w:val="00CD7916"/>
    <w:rsid w:val="00CF528A"/>
    <w:rsid w:val="00CF5864"/>
    <w:rsid w:val="00CF616A"/>
    <w:rsid w:val="00D064AD"/>
    <w:rsid w:val="00D06F33"/>
    <w:rsid w:val="00D20D2D"/>
    <w:rsid w:val="00D259B0"/>
    <w:rsid w:val="00D274DE"/>
    <w:rsid w:val="00D3470E"/>
    <w:rsid w:val="00D37A37"/>
    <w:rsid w:val="00D56A63"/>
    <w:rsid w:val="00D62DCD"/>
    <w:rsid w:val="00D73798"/>
    <w:rsid w:val="00D74B87"/>
    <w:rsid w:val="00D838DC"/>
    <w:rsid w:val="00D849F1"/>
    <w:rsid w:val="00D857E7"/>
    <w:rsid w:val="00D87478"/>
    <w:rsid w:val="00D92671"/>
    <w:rsid w:val="00D92953"/>
    <w:rsid w:val="00D930B5"/>
    <w:rsid w:val="00D93F34"/>
    <w:rsid w:val="00D94AA2"/>
    <w:rsid w:val="00DA4857"/>
    <w:rsid w:val="00DB3D42"/>
    <w:rsid w:val="00DC5CFD"/>
    <w:rsid w:val="00DD0841"/>
    <w:rsid w:val="00DD3B72"/>
    <w:rsid w:val="00DD5A33"/>
    <w:rsid w:val="00DE63CB"/>
    <w:rsid w:val="00E00631"/>
    <w:rsid w:val="00E03284"/>
    <w:rsid w:val="00E06710"/>
    <w:rsid w:val="00E22ADB"/>
    <w:rsid w:val="00E23613"/>
    <w:rsid w:val="00E30676"/>
    <w:rsid w:val="00E3358D"/>
    <w:rsid w:val="00E339F6"/>
    <w:rsid w:val="00E351D5"/>
    <w:rsid w:val="00E37531"/>
    <w:rsid w:val="00E424BE"/>
    <w:rsid w:val="00E44ED9"/>
    <w:rsid w:val="00E477EC"/>
    <w:rsid w:val="00E47C1D"/>
    <w:rsid w:val="00E513FD"/>
    <w:rsid w:val="00E55E91"/>
    <w:rsid w:val="00E8175F"/>
    <w:rsid w:val="00E90CDB"/>
    <w:rsid w:val="00E9223F"/>
    <w:rsid w:val="00E92472"/>
    <w:rsid w:val="00E9365B"/>
    <w:rsid w:val="00E97483"/>
    <w:rsid w:val="00EA4DC1"/>
    <w:rsid w:val="00EB7902"/>
    <w:rsid w:val="00EC3D5A"/>
    <w:rsid w:val="00ED1608"/>
    <w:rsid w:val="00ED2FD4"/>
    <w:rsid w:val="00EE317E"/>
    <w:rsid w:val="00EE7C8E"/>
    <w:rsid w:val="00EF7F79"/>
    <w:rsid w:val="00F00122"/>
    <w:rsid w:val="00F03EC6"/>
    <w:rsid w:val="00F04220"/>
    <w:rsid w:val="00F15032"/>
    <w:rsid w:val="00F207A1"/>
    <w:rsid w:val="00F20900"/>
    <w:rsid w:val="00F223CA"/>
    <w:rsid w:val="00F24705"/>
    <w:rsid w:val="00F35D43"/>
    <w:rsid w:val="00F3686D"/>
    <w:rsid w:val="00F37070"/>
    <w:rsid w:val="00F46848"/>
    <w:rsid w:val="00F50F1D"/>
    <w:rsid w:val="00F54FB4"/>
    <w:rsid w:val="00F65A6D"/>
    <w:rsid w:val="00F67954"/>
    <w:rsid w:val="00F71B6F"/>
    <w:rsid w:val="00F7308F"/>
    <w:rsid w:val="00F97B85"/>
    <w:rsid w:val="00FB0FCA"/>
    <w:rsid w:val="00FB34D8"/>
    <w:rsid w:val="00FB7A76"/>
    <w:rsid w:val="00FC0D05"/>
    <w:rsid w:val="00FD000F"/>
    <w:rsid w:val="00FD0973"/>
    <w:rsid w:val="00FE2EAD"/>
    <w:rsid w:val="00FE4B51"/>
    <w:rsid w:val="00FF0D91"/>
    <w:rsid w:val="00FF635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ABF210"/>
  <w15:docId w15:val="{112EBA5D-71D9-4CB2-8EAE-296086E6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EAD"/>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iPriority w:val="9"/>
    <w:semiHidden/>
    <w:unhideWhenUsed/>
    <w:qFormat/>
    <w:rsid w:val="005C69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FE2EAD"/>
    <w:pPr>
      <w:keepNext/>
      <w:ind w:left="2268"/>
      <w:jc w:val="both"/>
      <w:outlineLvl w:val="2"/>
    </w:pPr>
    <w:rPr>
      <w:rFonts w:ascii="Verdana" w:hAnsi="Verdana"/>
      <w:b/>
      <w:bCs/>
      <w:sz w:val="18"/>
      <w:lang w:val="pt-PT"/>
    </w:rPr>
  </w:style>
  <w:style w:type="paragraph" w:styleId="Ttulo5">
    <w:name w:val="heading 5"/>
    <w:basedOn w:val="Normal"/>
    <w:next w:val="Normal"/>
    <w:link w:val="Ttulo5Char"/>
    <w:uiPriority w:val="9"/>
    <w:unhideWhenUsed/>
    <w:qFormat/>
    <w:rsid w:val="00C55E1D"/>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NOVO LPASSKYM"/>
    <w:basedOn w:val="Normal"/>
    <w:link w:val="CabealhoChar"/>
    <w:uiPriority w:val="99"/>
    <w:unhideWhenUsed/>
    <w:rsid w:val="005F6D11"/>
    <w:pPr>
      <w:tabs>
        <w:tab w:val="center" w:pos="4252"/>
        <w:tab w:val="right" w:pos="8504"/>
      </w:tabs>
    </w:pPr>
  </w:style>
  <w:style w:type="character" w:customStyle="1" w:styleId="CabealhoChar">
    <w:name w:val="Cabeçalho Char"/>
    <w:aliases w:val="NOVO LPASSKYM Char"/>
    <w:basedOn w:val="Fontepargpadro"/>
    <w:link w:val="Cabealho"/>
    <w:uiPriority w:val="99"/>
    <w:rsid w:val="005F6D11"/>
  </w:style>
  <w:style w:type="paragraph" w:styleId="Rodap">
    <w:name w:val="footer"/>
    <w:basedOn w:val="Normal"/>
    <w:link w:val="RodapChar"/>
    <w:uiPriority w:val="99"/>
    <w:unhideWhenUsed/>
    <w:rsid w:val="005F6D11"/>
    <w:pPr>
      <w:tabs>
        <w:tab w:val="center" w:pos="4252"/>
        <w:tab w:val="right" w:pos="8504"/>
      </w:tabs>
    </w:pPr>
  </w:style>
  <w:style w:type="character" w:customStyle="1" w:styleId="RodapChar">
    <w:name w:val="Rodapé Char"/>
    <w:basedOn w:val="Fontepargpadro"/>
    <w:link w:val="Rodap"/>
    <w:uiPriority w:val="99"/>
    <w:rsid w:val="005F6D11"/>
  </w:style>
  <w:style w:type="paragraph" w:styleId="Textodebalo">
    <w:name w:val="Balloon Text"/>
    <w:basedOn w:val="Normal"/>
    <w:link w:val="TextodebaloChar"/>
    <w:uiPriority w:val="99"/>
    <w:semiHidden/>
    <w:unhideWhenUsed/>
    <w:rsid w:val="005F6D11"/>
    <w:rPr>
      <w:rFonts w:ascii="Tahoma" w:hAnsi="Tahoma" w:cs="Tahoma"/>
      <w:sz w:val="16"/>
      <w:szCs w:val="16"/>
    </w:rPr>
  </w:style>
  <w:style w:type="character" w:customStyle="1" w:styleId="TextodebaloChar">
    <w:name w:val="Texto de balão Char"/>
    <w:basedOn w:val="Fontepargpadro"/>
    <w:link w:val="Textodebalo"/>
    <w:uiPriority w:val="99"/>
    <w:semiHidden/>
    <w:rsid w:val="005F6D11"/>
    <w:rPr>
      <w:rFonts w:ascii="Tahoma" w:hAnsi="Tahoma" w:cs="Tahoma"/>
      <w:sz w:val="16"/>
      <w:szCs w:val="16"/>
    </w:rPr>
  </w:style>
  <w:style w:type="character" w:customStyle="1" w:styleId="Ttulo3Char">
    <w:name w:val="Título 3 Char"/>
    <w:basedOn w:val="Fontepargpadro"/>
    <w:link w:val="Ttulo3"/>
    <w:rsid w:val="00FE2EAD"/>
    <w:rPr>
      <w:rFonts w:ascii="Verdana" w:eastAsia="Times New Roman" w:hAnsi="Verdana" w:cs="Times New Roman"/>
      <w:b/>
      <w:bCs/>
      <w:sz w:val="18"/>
      <w:szCs w:val="24"/>
      <w:lang w:val="pt-PT"/>
    </w:rPr>
  </w:style>
  <w:style w:type="paragraph" w:styleId="Corpodetexto2">
    <w:name w:val="Body Text 2"/>
    <w:basedOn w:val="Normal"/>
    <w:link w:val="Corpodetexto2Char"/>
    <w:semiHidden/>
    <w:rsid w:val="00FE2EAD"/>
    <w:pPr>
      <w:jc w:val="both"/>
    </w:pPr>
    <w:rPr>
      <w:rFonts w:ascii="Verdana" w:hAnsi="Verdana"/>
      <w:sz w:val="20"/>
      <w:lang w:val="pt-PT"/>
    </w:rPr>
  </w:style>
  <w:style w:type="character" w:customStyle="1" w:styleId="Corpodetexto2Char">
    <w:name w:val="Corpo de texto 2 Char"/>
    <w:basedOn w:val="Fontepargpadro"/>
    <w:link w:val="Corpodetexto2"/>
    <w:semiHidden/>
    <w:rsid w:val="00FE2EAD"/>
    <w:rPr>
      <w:rFonts w:ascii="Verdana" w:eastAsia="Times New Roman" w:hAnsi="Verdana" w:cs="Times New Roman"/>
      <w:sz w:val="20"/>
      <w:szCs w:val="24"/>
      <w:lang w:val="pt-PT"/>
    </w:rPr>
  </w:style>
  <w:style w:type="paragraph" w:styleId="Corpodetexto">
    <w:name w:val="Body Text"/>
    <w:basedOn w:val="Normal"/>
    <w:link w:val="CorpodetextoChar"/>
    <w:uiPriority w:val="99"/>
    <w:unhideWhenUsed/>
    <w:rsid w:val="00FE2EAD"/>
    <w:pPr>
      <w:spacing w:after="120"/>
    </w:pPr>
  </w:style>
  <w:style w:type="character" w:customStyle="1" w:styleId="CorpodetextoChar">
    <w:name w:val="Corpo de texto Char"/>
    <w:basedOn w:val="Fontepargpadro"/>
    <w:link w:val="Corpodetexto"/>
    <w:uiPriority w:val="99"/>
    <w:rsid w:val="00FE2EAD"/>
    <w:rPr>
      <w:rFonts w:ascii="Times New Roman" w:eastAsia="Times New Roman" w:hAnsi="Times New Roman" w:cs="Times New Roman"/>
      <w:sz w:val="24"/>
      <w:szCs w:val="24"/>
    </w:rPr>
  </w:style>
  <w:style w:type="paragraph" w:styleId="NormalWeb">
    <w:name w:val="Normal (Web)"/>
    <w:basedOn w:val="Normal"/>
    <w:uiPriority w:val="99"/>
    <w:rsid w:val="00FE2EAD"/>
    <w:pPr>
      <w:spacing w:before="100" w:beforeAutospacing="1" w:after="100" w:afterAutospacing="1"/>
    </w:pPr>
    <w:rPr>
      <w:color w:val="333366"/>
      <w:lang w:eastAsia="pt-BR"/>
    </w:rPr>
  </w:style>
  <w:style w:type="paragraph" w:styleId="Textodenotaderodap">
    <w:name w:val="footnote text"/>
    <w:basedOn w:val="Normal"/>
    <w:link w:val="TextodenotaderodapChar"/>
    <w:semiHidden/>
    <w:rsid w:val="00FE2EAD"/>
    <w:rPr>
      <w:sz w:val="20"/>
      <w:szCs w:val="20"/>
      <w:lang w:eastAsia="pt-BR"/>
    </w:rPr>
  </w:style>
  <w:style w:type="character" w:customStyle="1" w:styleId="TextodenotaderodapChar">
    <w:name w:val="Texto de nota de rodapé Char"/>
    <w:basedOn w:val="Fontepargpadro"/>
    <w:link w:val="Textodenotaderodap"/>
    <w:semiHidden/>
    <w:rsid w:val="00FE2EAD"/>
    <w:rPr>
      <w:rFonts w:ascii="Times New Roman" w:eastAsia="Times New Roman" w:hAnsi="Times New Roman" w:cs="Times New Roman"/>
      <w:sz w:val="20"/>
      <w:szCs w:val="20"/>
      <w:lang w:eastAsia="pt-BR"/>
    </w:rPr>
  </w:style>
  <w:style w:type="character" w:styleId="Refdenotaderodap">
    <w:name w:val="footnote reference"/>
    <w:semiHidden/>
    <w:rsid w:val="00FE2EAD"/>
    <w:rPr>
      <w:vertAlign w:val="superscript"/>
    </w:rPr>
  </w:style>
  <w:style w:type="paragraph" w:customStyle="1" w:styleId="text">
    <w:name w:val="text"/>
    <w:basedOn w:val="Normal"/>
    <w:rsid w:val="00FE2EAD"/>
    <w:pPr>
      <w:spacing w:before="100" w:beforeAutospacing="1" w:after="100" w:afterAutospacing="1"/>
    </w:pPr>
    <w:rPr>
      <w:lang w:eastAsia="pt-BR"/>
    </w:rPr>
  </w:style>
  <w:style w:type="paragraph" w:styleId="Recuodecorpodetexto2">
    <w:name w:val="Body Text Indent 2"/>
    <w:basedOn w:val="Normal"/>
    <w:link w:val="Recuodecorpodetexto2Char"/>
    <w:rsid w:val="00FE2EAD"/>
    <w:pPr>
      <w:spacing w:after="120" w:line="480" w:lineRule="auto"/>
      <w:ind w:left="283"/>
    </w:pPr>
    <w:rPr>
      <w:lang w:eastAsia="pt-BR"/>
    </w:rPr>
  </w:style>
  <w:style w:type="character" w:customStyle="1" w:styleId="Recuodecorpodetexto2Char">
    <w:name w:val="Recuo de corpo de texto 2 Char"/>
    <w:basedOn w:val="Fontepargpadro"/>
    <w:link w:val="Recuodecorpodetexto2"/>
    <w:rsid w:val="00FE2EAD"/>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5C698A"/>
    <w:rPr>
      <w:rFonts w:asciiTheme="majorHAnsi" w:eastAsiaTheme="majorEastAsia" w:hAnsiTheme="majorHAnsi" w:cstheme="majorBidi"/>
      <w:b/>
      <w:bCs/>
      <w:color w:val="4F81BD" w:themeColor="accent1"/>
      <w:sz w:val="26"/>
      <w:szCs w:val="26"/>
    </w:rPr>
  </w:style>
  <w:style w:type="character" w:customStyle="1" w:styleId="Ttulo5Char">
    <w:name w:val="Título 5 Char"/>
    <w:basedOn w:val="Fontepargpadro"/>
    <w:link w:val="Ttulo5"/>
    <w:uiPriority w:val="9"/>
    <w:rsid w:val="00C55E1D"/>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basedOn w:val="Fontepargpadro"/>
    <w:rsid w:val="005F7A66"/>
  </w:style>
  <w:style w:type="character" w:styleId="Hyperlink">
    <w:name w:val="Hyperlink"/>
    <w:basedOn w:val="Fontepargpadro"/>
    <w:uiPriority w:val="99"/>
    <w:semiHidden/>
    <w:unhideWhenUsed/>
    <w:rsid w:val="005F7A66"/>
    <w:rPr>
      <w:color w:val="0000FF"/>
      <w:u w:val="single"/>
    </w:rPr>
  </w:style>
  <w:style w:type="paragraph" w:styleId="PargrafodaLista">
    <w:name w:val="List Paragraph"/>
    <w:basedOn w:val="Normal"/>
    <w:uiPriority w:val="34"/>
    <w:qFormat/>
    <w:rsid w:val="00913A4C"/>
    <w:pPr>
      <w:ind w:left="720"/>
      <w:contextualSpacing/>
    </w:pPr>
  </w:style>
  <w:style w:type="paragraph" w:customStyle="1" w:styleId="artigo">
    <w:name w:val="artigo"/>
    <w:basedOn w:val="Normal"/>
    <w:rsid w:val="0082349C"/>
    <w:pPr>
      <w:spacing w:before="100" w:beforeAutospacing="1" w:after="100" w:afterAutospacing="1"/>
    </w:pPr>
    <w:rPr>
      <w:lang w:eastAsia="pt-BR"/>
    </w:rPr>
  </w:style>
  <w:style w:type="paragraph" w:customStyle="1" w:styleId="Default">
    <w:name w:val="Default"/>
    <w:rsid w:val="00FC0D0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fopadrao">
    <w:name w:val="paragrafopadrao"/>
    <w:basedOn w:val="Normal"/>
    <w:rsid w:val="0082146E"/>
    <w:pPr>
      <w:spacing w:before="100" w:beforeAutospacing="1" w:after="100" w:afterAutospacing="1"/>
    </w:pPr>
    <w:rPr>
      <w:rFonts w:ascii="Times" w:eastAsiaTheme="minorHAnsi" w:hAnsi="Times" w:cstheme="minorBidi"/>
      <w:sz w:val="20"/>
      <w:szCs w:val="20"/>
    </w:rPr>
  </w:style>
  <w:style w:type="character" w:styleId="Forte">
    <w:name w:val="Strong"/>
    <w:basedOn w:val="Fontepargpadro"/>
    <w:uiPriority w:val="22"/>
    <w:qFormat/>
    <w:rsid w:val="008214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35798">
      <w:bodyDiv w:val="1"/>
      <w:marLeft w:val="0"/>
      <w:marRight w:val="0"/>
      <w:marTop w:val="0"/>
      <w:marBottom w:val="0"/>
      <w:divBdr>
        <w:top w:val="none" w:sz="0" w:space="0" w:color="auto"/>
        <w:left w:val="none" w:sz="0" w:space="0" w:color="auto"/>
        <w:bottom w:val="none" w:sz="0" w:space="0" w:color="auto"/>
        <w:right w:val="none" w:sz="0" w:space="0" w:color="auto"/>
      </w:divBdr>
    </w:div>
    <w:div w:id="180973874">
      <w:bodyDiv w:val="1"/>
      <w:marLeft w:val="0"/>
      <w:marRight w:val="0"/>
      <w:marTop w:val="0"/>
      <w:marBottom w:val="0"/>
      <w:divBdr>
        <w:top w:val="none" w:sz="0" w:space="0" w:color="auto"/>
        <w:left w:val="none" w:sz="0" w:space="0" w:color="auto"/>
        <w:bottom w:val="none" w:sz="0" w:space="0" w:color="auto"/>
        <w:right w:val="none" w:sz="0" w:space="0" w:color="auto"/>
      </w:divBdr>
    </w:div>
    <w:div w:id="185099594">
      <w:bodyDiv w:val="1"/>
      <w:marLeft w:val="0"/>
      <w:marRight w:val="0"/>
      <w:marTop w:val="0"/>
      <w:marBottom w:val="0"/>
      <w:divBdr>
        <w:top w:val="none" w:sz="0" w:space="0" w:color="auto"/>
        <w:left w:val="none" w:sz="0" w:space="0" w:color="auto"/>
        <w:bottom w:val="none" w:sz="0" w:space="0" w:color="auto"/>
        <w:right w:val="none" w:sz="0" w:space="0" w:color="auto"/>
      </w:divBdr>
    </w:div>
    <w:div w:id="309866196">
      <w:bodyDiv w:val="1"/>
      <w:marLeft w:val="0"/>
      <w:marRight w:val="0"/>
      <w:marTop w:val="0"/>
      <w:marBottom w:val="0"/>
      <w:divBdr>
        <w:top w:val="none" w:sz="0" w:space="0" w:color="auto"/>
        <w:left w:val="none" w:sz="0" w:space="0" w:color="auto"/>
        <w:bottom w:val="none" w:sz="0" w:space="0" w:color="auto"/>
        <w:right w:val="none" w:sz="0" w:space="0" w:color="auto"/>
      </w:divBdr>
    </w:div>
    <w:div w:id="458836259">
      <w:bodyDiv w:val="1"/>
      <w:marLeft w:val="0"/>
      <w:marRight w:val="0"/>
      <w:marTop w:val="0"/>
      <w:marBottom w:val="0"/>
      <w:divBdr>
        <w:top w:val="none" w:sz="0" w:space="0" w:color="auto"/>
        <w:left w:val="none" w:sz="0" w:space="0" w:color="auto"/>
        <w:bottom w:val="none" w:sz="0" w:space="0" w:color="auto"/>
        <w:right w:val="none" w:sz="0" w:space="0" w:color="auto"/>
      </w:divBdr>
    </w:div>
    <w:div w:id="632295352">
      <w:bodyDiv w:val="1"/>
      <w:marLeft w:val="0"/>
      <w:marRight w:val="0"/>
      <w:marTop w:val="0"/>
      <w:marBottom w:val="0"/>
      <w:divBdr>
        <w:top w:val="none" w:sz="0" w:space="0" w:color="auto"/>
        <w:left w:val="none" w:sz="0" w:space="0" w:color="auto"/>
        <w:bottom w:val="none" w:sz="0" w:space="0" w:color="auto"/>
        <w:right w:val="none" w:sz="0" w:space="0" w:color="auto"/>
      </w:divBdr>
    </w:div>
    <w:div w:id="763844699">
      <w:bodyDiv w:val="1"/>
      <w:marLeft w:val="0"/>
      <w:marRight w:val="0"/>
      <w:marTop w:val="0"/>
      <w:marBottom w:val="0"/>
      <w:divBdr>
        <w:top w:val="none" w:sz="0" w:space="0" w:color="auto"/>
        <w:left w:val="none" w:sz="0" w:space="0" w:color="auto"/>
        <w:bottom w:val="none" w:sz="0" w:space="0" w:color="auto"/>
        <w:right w:val="none" w:sz="0" w:space="0" w:color="auto"/>
      </w:divBdr>
    </w:div>
    <w:div w:id="773593613">
      <w:bodyDiv w:val="1"/>
      <w:marLeft w:val="0"/>
      <w:marRight w:val="0"/>
      <w:marTop w:val="0"/>
      <w:marBottom w:val="0"/>
      <w:divBdr>
        <w:top w:val="none" w:sz="0" w:space="0" w:color="auto"/>
        <w:left w:val="none" w:sz="0" w:space="0" w:color="auto"/>
        <w:bottom w:val="none" w:sz="0" w:space="0" w:color="auto"/>
        <w:right w:val="none" w:sz="0" w:space="0" w:color="auto"/>
      </w:divBdr>
    </w:div>
    <w:div w:id="852187977">
      <w:bodyDiv w:val="1"/>
      <w:marLeft w:val="0"/>
      <w:marRight w:val="0"/>
      <w:marTop w:val="0"/>
      <w:marBottom w:val="0"/>
      <w:divBdr>
        <w:top w:val="none" w:sz="0" w:space="0" w:color="auto"/>
        <w:left w:val="none" w:sz="0" w:space="0" w:color="auto"/>
        <w:bottom w:val="none" w:sz="0" w:space="0" w:color="auto"/>
        <w:right w:val="none" w:sz="0" w:space="0" w:color="auto"/>
      </w:divBdr>
    </w:div>
    <w:div w:id="1038428387">
      <w:bodyDiv w:val="1"/>
      <w:marLeft w:val="0"/>
      <w:marRight w:val="0"/>
      <w:marTop w:val="0"/>
      <w:marBottom w:val="0"/>
      <w:divBdr>
        <w:top w:val="none" w:sz="0" w:space="0" w:color="auto"/>
        <w:left w:val="none" w:sz="0" w:space="0" w:color="auto"/>
        <w:bottom w:val="none" w:sz="0" w:space="0" w:color="auto"/>
        <w:right w:val="none" w:sz="0" w:space="0" w:color="auto"/>
      </w:divBdr>
    </w:div>
    <w:div w:id="1084499223">
      <w:bodyDiv w:val="1"/>
      <w:marLeft w:val="0"/>
      <w:marRight w:val="0"/>
      <w:marTop w:val="0"/>
      <w:marBottom w:val="0"/>
      <w:divBdr>
        <w:top w:val="none" w:sz="0" w:space="0" w:color="auto"/>
        <w:left w:val="none" w:sz="0" w:space="0" w:color="auto"/>
        <w:bottom w:val="none" w:sz="0" w:space="0" w:color="auto"/>
        <w:right w:val="none" w:sz="0" w:space="0" w:color="auto"/>
      </w:divBdr>
    </w:div>
    <w:div w:id="1119955497">
      <w:bodyDiv w:val="1"/>
      <w:marLeft w:val="0"/>
      <w:marRight w:val="0"/>
      <w:marTop w:val="0"/>
      <w:marBottom w:val="0"/>
      <w:divBdr>
        <w:top w:val="none" w:sz="0" w:space="0" w:color="auto"/>
        <w:left w:val="none" w:sz="0" w:space="0" w:color="auto"/>
        <w:bottom w:val="none" w:sz="0" w:space="0" w:color="auto"/>
        <w:right w:val="none" w:sz="0" w:space="0" w:color="auto"/>
      </w:divBdr>
    </w:div>
    <w:div w:id="1165590058">
      <w:bodyDiv w:val="1"/>
      <w:marLeft w:val="0"/>
      <w:marRight w:val="0"/>
      <w:marTop w:val="0"/>
      <w:marBottom w:val="0"/>
      <w:divBdr>
        <w:top w:val="none" w:sz="0" w:space="0" w:color="auto"/>
        <w:left w:val="none" w:sz="0" w:space="0" w:color="auto"/>
        <w:bottom w:val="none" w:sz="0" w:space="0" w:color="auto"/>
        <w:right w:val="none" w:sz="0" w:space="0" w:color="auto"/>
      </w:divBdr>
    </w:div>
    <w:div w:id="1232081899">
      <w:bodyDiv w:val="1"/>
      <w:marLeft w:val="0"/>
      <w:marRight w:val="0"/>
      <w:marTop w:val="0"/>
      <w:marBottom w:val="0"/>
      <w:divBdr>
        <w:top w:val="none" w:sz="0" w:space="0" w:color="auto"/>
        <w:left w:val="none" w:sz="0" w:space="0" w:color="auto"/>
        <w:bottom w:val="none" w:sz="0" w:space="0" w:color="auto"/>
        <w:right w:val="none" w:sz="0" w:space="0" w:color="auto"/>
      </w:divBdr>
    </w:div>
    <w:div w:id="1309553112">
      <w:bodyDiv w:val="1"/>
      <w:marLeft w:val="0"/>
      <w:marRight w:val="0"/>
      <w:marTop w:val="0"/>
      <w:marBottom w:val="0"/>
      <w:divBdr>
        <w:top w:val="none" w:sz="0" w:space="0" w:color="auto"/>
        <w:left w:val="none" w:sz="0" w:space="0" w:color="auto"/>
        <w:bottom w:val="none" w:sz="0" w:space="0" w:color="auto"/>
        <w:right w:val="none" w:sz="0" w:space="0" w:color="auto"/>
      </w:divBdr>
    </w:div>
    <w:div w:id="1612280220">
      <w:bodyDiv w:val="1"/>
      <w:marLeft w:val="0"/>
      <w:marRight w:val="0"/>
      <w:marTop w:val="0"/>
      <w:marBottom w:val="0"/>
      <w:divBdr>
        <w:top w:val="none" w:sz="0" w:space="0" w:color="auto"/>
        <w:left w:val="none" w:sz="0" w:space="0" w:color="auto"/>
        <w:bottom w:val="none" w:sz="0" w:space="0" w:color="auto"/>
        <w:right w:val="none" w:sz="0" w:space="0" w:color="auto"/>
      </w:divBdr>
    </w:div>
    <w:div w:id="1741173069">
      <w:bodyDiv w:val="1"/>
      <w:marLeft w:val="0"/>
      <w:marRight w:val="0"/>
      <w:marTop w:val="0"/>
      <w:marBottom w:val="0"/>
      <w:divBdr>
        <w:top w:val="none" w:sz="0" w:space="0" w:color="auto"/>
        <w:left w:val="none" w:sz="0" w:space="0" w:color="auto"/>
        <w:bottom w:val="none" w:sz="0" w:space="0" w:color="auto"/>
        <w:right w:val="none" w:sz="0" w:space="0" w:color="auto"/>
      </w:divBdr>
    </w:div>
    <w:div w:id="1767068024">
      <w:bodyDiv w:val="1"/>
      <w:marLeft w:val="0"/>
      <w:marRight w:val="0"/>
      <w:marTop w:val="0"/>
      <w:marBottom w:val="0"/>
      <w:divBdr>
        <w:top w:val="none" w:sz="0" w:space="0" w:color="auto"/>
        <w:left w:val="none" w:sz="0" w:space="0" w:color="auto"/>
        <w:bottom w:val="none" w:sz="0" w:space="0" w:color="auto"/>
        <w:right w:val="none" w:sz="0" w:space="0" w:color="auto"/>
      </w:divBdr>
    </w:div>
    <w:div w:id="1878853971">
      <w:bodyDiv w:val="1"/>
      <w:marLeft w:val="0"/>
      <w:marRight w:val="0"/>
      <w:marTop w:val="0"/>
      <w:marBottom w:val="0"/>
      <w:divBdr>
        <w:top w:val="none" w:sz="0" w:space="0" w:color="auto"/>
        <w:left w:val="none" w:sz="0" w:space="0" w:color="auto"/>
        <w:bottom w:val="none" w:sz="0" w:space="0" w:color="auto"/>
        <w:right w:val="none" w:sz="0" w:space="0" w:color="auto"/>
      </w:divBdr>
    </w:div>
    <w:div w:id="203588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htm" TargetMode="External"/><Relationship Id="rId13" Type="http://schemas.openxmlformats.org/officeDocument/2006/relationships/hyperlink" Target="http://www.planalto.gov.br/ccivil_03/constituicao/Emendas/Emc/emc84.htm" TargetMode="External"/><Relationship Id="rId18" Type="http://schemas.openxmlformats.org/officeDocument/2006/relationships/hyperlink" Target="http://www.planalto.gov.br/ccivil_03/LEIS/L8137.htm" TargetMode="External"/><Relationship Id="rId26" Type="http://schemas.openxmlformats.org/officeDocument/2006/relationships/hyperlink" Target="http://www.planalto.gov.br/ccivil_03/Decreto-Lei/Del2848.htm"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planalto.gov.br/ccivil_03/Decreto-Lei/Del2848.htm" TargetMode="External"/><Relationship Id="rId34" Type="http://schemas.openxmlformats.org/officeDocument/2006/relationships/hyperlink" Target="http://www.planalto.gov.br/ccivil_03/constituicao/Emendas/Emc/emc29.htm" TargetMode="External"/><Relationship Id="rId7" Type="http://schemas.openxmlformats.org/officeDocument/2006/relationships/hyperlink" Target="http://www.planalto.gov.br/ccivil_03/LEIS/L5172.htm" TargetMode="External"/><Relationship Id="rId12" Type="http://schemas.openxmlformats.org/officeDocument/2006/relationships/hyperlink" Target="http://www.planalto.gov.br/ccivil_03/constituicao/Emendas/Emc/emc55.htm" TargetMode="External"/><Relationship Id="rId17" Type="http://schemas.openxmlformats.org/officeDocument/2006/relationships/hyperlink" Target="http://www.planalto.gov.br/ccivil_03/LEIS/L8137.htm" TargetMode="External"/><Relationship Id="rId25" Type="http://schemas.openxmlformats.org/officeDocument/2006/relationships/hyperlink" Target="http://www.planalto.gov.br/ccivil_03/Decreto-Lei/Del2848.htm" TargetMode="External"/><Relationship Id="rId33" Type="http://schemas.openxmlformats.org/officeDocument/2006/relationships/hyperlink" Target="http://www.planalto.gov.br/ccivil_03/constituicao/Emendas/Emc/emc29.htm"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planalto.gov.br/ccivil_03/LEIS/L8137.htm" TargetMode="External"/><Relationship Id="rId20" Type="http://schemas.openxmlformats.org/officeDocument/2006/relationships/hyperlink" Target="http://www.planalto.gov.br/ccivil_03/LEIS/1950-1969/L4729.htm" TargetMode="External"/><Relationship Id="rId29" Type="http://schemas.openxmlformats.org/officeDocument/2006/relationships/hyperlink" Target="http://www.planalto.gov.br/ccivil_03/LEIS/L9613.ht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www.planalto.gov.br/ccivil_03/Decreto-Lei/Del2848.htm" TargetMode="External"/><Relationship Id="rId32" Type="http://schemas.openxmlformats.org/officeDocument/2006/relationships/hyperlink" Target="http://www.planalto.gov.br/ccivil_03/constituicao/Emendas/Emc/emc29.htm" TargetMode="External"/><Relationship Id="rId37" Type="http://schemas.openxmlformats.org/officeDocument/2006/relationships/hyperlink" Target="http://www.planalto.gov.br/ccivil_03/constituicao/Emendas/Emc/emc29.htm"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planalto.gov.br/ccivil_03/Constituicao/Constituicao.htm" TargetMode="External"/><Relationship Id="rId23" Type="http://schemas.openxmlformats.org/officeDocument/2006/relationships/hyperlink" Target="http://www.planalto.gov.br/ccivil_03/Decreto-Lei/Del2848.htm" TargetMode="External"/><Relationship Id="rId28" Type="http://schemas.openxmlformats.org/officeDocument/2006/relationships/hyperlink" Target="http://www.planalto.gov.br/ccivil_03/LEIS/L7492.htm" TargetMode="External"/><Relationship Id="rId36" Type="http://schemas.openxmlformats.org/officeDocument/2006/relationships/hyperlink" Target="http://www.planalto.gov.br/ccivil_03/constituicao/Emendas/Emc/emc29.htm" TargetMode="External"/><Relationship Id="rId10" Type="http://schemas.openxmlformats.org/officeDocument/2006/relationships/image" Target="media/image1.emf"/><Relationship Id="rId19" Type="http://schemas.openxmlformats.org/officeDocument/2006/relationships/hyperlink" Target="http://www.planalto.gov.br/ccivil_03/LEIS/L8137.htm" TargetMode="External"/><Relationship Id="rId31" Type="http://schemas.openxmlformats.org/officeDocument/2006/relationships/hyperlink" Target="https://www.planalto.gov.br/ccivil_03/Constituicao/Constituicao.htm" TargetMode="External"/><Relationship Id="rId4" Type="http://schemas.openxmlformats.org/officeDocument/2006/relationships/webSettings" Target="webSettings.xml"/><Relationship Id="rId9" Type="http://schemas.openxmlformats.org/officeDocument/2006/relationships/hyperlink" Target="http://www.planalto.gov.br/ccivil_03/Constituicao/Constituicao.htm" TargetMode="External"/><Relationship Id="rId14" Type="http://schemas.openxmlformats.org/officeDocument/2006/relationships/hyperlink" Target="https://www.planalto.gov.br/ccivil_03/Constituicao/Constituicao.htm" TargetMode="External"/><Relationship Id="rId22" Type="http://schemas.openxmlformats.org/officeDocument/2006/relationships/hyperlink" Target="http://www.planalto.gov.br/ccivil_03/Decreto-Lei/Del2848.htm" TargetMode="External"/><Relationship Id="rId27" Type="http://schemas.openxmlformats.org/officeDocument/2006/relationships/hyperlink" Target="http://www.planalto.gov.br/ccivil_03/LEIS/L7492.htm" TargetMode="External"/><Relationship Id="rId30" Type="http://schemas.openxmlformats.org/officeDocument/2006/relationships/hyperlink" Target="https://www.planalto.gov.br/ccivil_03/Constituicao/Constituicao.htm" TargetMode="External"/><Relationship Id="rId35" Type="http://schemas.openxmlformats.org/officeDocument/2006/relationships/hyperlink" Target="http://www.planalto.gov.br/ccivil_03/constituicao/Emendas/Emc/emc29.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6354</Words>
  <Characters>34313</Characters>
  <Application>Microsoft Office Word</Application>
  <DocSecurity>0</DocSecurity>
  <Lines>285</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Liziane</dc:creator>
  <cp:lastModifiedBy>Alvaro</cp:lastModifiedBy>
  <cp:revision>2</cp:revision>
  <cp:lastPrinted>2016-11-23T13:43:00Z</cp:lastPrinted>
  <dcterms:created xsi:type="dcterms:W3CDTF">2016-11-24T17:03:00Z</dcterms:created>
  <dcterms:modified xsi:type="dcterms:W3CDTF">2016-11-24T17:03:00Z</dcterms:modified>
</cp:coreProperties>
</file>